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FF3E" w14:textId="3E90AD67" w:rsidR="00B471E5" w:rsidRPr="00091144" w:rsidRDefault="002813A6" w:rsidP="008226D7">
      <w:pPr>
        <w:pStyle w:val="Heading1"/>
        <w:numPr>
          <w:ilvl w:val="0"/>
          <w:numId w:val="0"/>
        </w:numPr>
        <w:ind w:left="720"/>
        <w:rPr>
          <w:i/>
        </w:rPr>
      </w:pPr>
      <w:r>
        <w:t xml:space="preserve">                                    </w:t>
      </w:r>
      <w:r w:rsidR="0086573F">
        <w:t xml:space="preserve"> </w:t>
      </w:r>
      <w:r w:rsidR="00B471E5" w:rsidRPr="00091144">
        <w:t>CONFIDENTIALITY AGREEMENT</w:t>
      </w:r>
    </w:p>
    <w:p w14:paraId="77C9ACE9" w14:textId="77777777" w:rsidR="00962042" w:rsidRPr="00091144" w:rsidRDefault="00962042">
      <w:pPr>
        <w:rPr>
          <w:rFonts w:ascii="Arial" w:hAnsi="Arial" w:cs="Arial"/>
          <w:sz w:val="20"/>
        </w:rPr>
      </w:pPr>
    </w:p>
    <w:p w14:paraId="0EFB5A1D" w14:textId="77777777" w:rsidR="00B471E5" w:rsidRPr="00091144" w:rsidRDefault="00B471E5">
      <w:pPr>
        <w:rPr>
          <w:rFonts w:ascii="Arial" w:hAnsi="Arial" w:cs="Arial"/>
          <w:sz w:val="20"/>
        </w:rPr>
      </w:pPr>
      <w:r w:rsidRPr="00091144">
        <w:rPr>
          <w:rFonts w:ascii="Arial" w:hAnsi="Arial" w:cs="Arial"/>
          <w:sz w:val="20"/>
        </w:rPr>
        <w:t xml:space="preserve">THIS AGREEMENT dated as </w:t>
      </w:r>
      <w:r w:rsidR="00113C0E" w:rsidRPr="00091144">
        <w:rPr>
          <w:rFonts w:ascii="Arial" w:hAnsi="Arial" w:cs="Arial"/>
          <w:sz w:val="20"/>
        </w:rPr>
        <w:t>[</w:t>
      </w:r>
      <w:r w:rsidR="00113C0E" w:rsidRPr="0042241B">
        <w:rPr>
          <w:rFonts w:ascii="Arial" w:hAnsi="Arial" w:cs="Arial"/>
          <w:sz w:val="20"/>
          <w:highlight w:val="yellow"/>
        </w:rPr>
        <w:t>●</w:t>
      </w:r>
      <w:r w:rsidR="00113C0E" w:rsidRPr="00091144">
        <w:rPr>
          <w:rFonts w:ascii="Arial" w:hAnsi="Arial" w:cs="Arial"/>
          <w:sz w:val="20"/>
        </w:rPr>
        <w:t>]</w:t>
      </w:r>
      <w:r w:rsidRPr="00091144">
        <w:rPr>
          <w:rFonts w:ascii="Arial" w:hAnsi="Arial" w:cs="Arial"/>
          <w:sz w:val="20"/>
        </w:rPr>
        <w:t xml:space="preserve"> is entered into by and between:</w:t>
      </w:r>
    </w:p>
    <w:p w14:paraId="7AB14497" w14:textId="5081FCB5" w:rsidR="000C4355" w:rsidRPr="00C35100" w:rsidRDefault="00B471E5" w:rsidP="00402D8D">
      <w:pPr>
        <w:ind w:left="720" w:hanging="720"/>
        <w:rPr>
          <w:rFonts w:ascii="Arial" w:hAnsi="Arial" w:cs="Arial"/>
          <w:b/>
          <w:bCs/>
          <w:sz w:val="20"/>
        </w:rPr>
      </w:pPr>
      <w:r w:rsidRPr="00091144">
        <w:rPr>
          <w:rFonts w:ascii="Arial" w:hAnsi="Arial" w:cs="Arial"/>
          <w:sz w:val="20"/>
          <w:lang w:val="en-US"/>
        </w:rPr>
        <w:t>(1)</w:t>
      </w:r>
      <w:r w:rsidRPr="00091144">
        <w:rPr>
          <w:rFonts w:ascii="Arial" w:hAnsi="Arial" w:cs="Arial"/>
          <w:sz w:val="20"/>
          <w:lang w:val="en-US"/>
        </w:rPr>
        <w:tab/>
      </w:r>
      <w:proofErr w:type="spellStart"/>
      <w:r w:rsidR="00004D7A">
        <w:rPr>
          <w:rFonts w:ascii="Arial" w:hAnsi="Arial" w:cs="Arial"/>
          <w:b/>
          <w:bCs/>
          <w:sz w:val="20"/>
        </w:rPr>
        <w:t>Advario</w:t>
      </w:r>
      <w:proofErr w:type="spellEnd"/>
      <w:r w:rsidR="000C4355" w:rsidRPr="005E1356">
        <w:rPr>
          <w:rFonts w:ascii="Arial" w:hAnsi="Arial" w:cs="Arial"/>
          <w:b/>
          <w:bCs/>
          <w:sz w:val="20"/>
        </w:rPr>
        <w:t xml:space="preserve"> Antwerp Gas Terminal NV, </w:t>
      </w:r>
      <w:r w:rsidR="000C4355" w:rsidRPr="005E1356">
        <w:rPr>
          <w:rFonts w:ascii="Arial" w:hAnsi="Arial" w:cs="Arial"/>
          <w:sz w:val="20"/>
        </w:rPr>
        <w:t xml:space="preserve">a 100pct subsidiary </w:t>
      </w:r>
      <w:r w:rsidR="00EC55B8">
        <w:rPr>
          <w:rFonts w:ascii="Arial" w:hAnsi="Arial" w:cs="Arial"/>
          <w:sz w:val="20"/>
        </w:rPr>
        <w:t xml:space="preserve">company </w:t>
      </w:r>
      <w:r w:rsidR="000C4355" w:rsidRPr="005E1356">
        <w:rPr>
          <w:rFonts w:ascii="Arial" w:hAnsi="Arial" w:cs="Arial"/>
          <w:sz w:val="20"/>
        </w:rPr>
        <w:t xml:space="preserve">of </w:t>
      </w:r>
      <w:proofErr w:type="spellStart"/>
      <w:r w:rsidR="00EC55B8">
        <w:rPr>
          <w:rFonts w:ascii="Arial" w:hAnsi="Arial" w:cs="Arial"/>
          <w:sz w:val="20"/>
        </w:rPr>
        <w:t>Advario</w:t>
      </w:r>
      <w:proofErr w:type="spellEnd"/>
      <w:r w:rsidR="00EC55B8">
        <w:rPr>
          <w:rFonts w:ascii="Arial" w:hAnsi="Arial" w:cs="Arial"/>
          <w:sz w:val="20"/>
        </w:rPr>
        <w:t xml:space="preserve"> BV</w:t>
      </w:r>
      <w:r w:rsidR="000C4355" w:rsidRPr="005E1356">
        <w:rPr>
          <w:rFonts w:ascii="Arial" w:hAnsi="Arial" w:cs="Arial"/>
          <w:sz w:val="20"/>
        </w:rPr>
        <w:t xml:space="preserve">, organized under the laws of Belgium, with registered office located at Land van </w:t>
      </w:r>
      <w:proofErr w:type="spellStart"/>
      <w:r w:rsidR="000C4355" w:rsidRPr="005E1356">
        <w:rPr>
          <w:rFonts w:ascii="Arial" w:hAnsi="Arial" w:cs="Arial"/>
          <w:sz w:val="20"/>
        </w:rPr>
        <w:t>Waaslaan</w:t>
      </w:r>
      <w:proofErr w:type="spellEnd"/>
      <w:r w:rsidR="000C4355" w:rsidRPr="005E1356">
        <w:rPr>
          <w:rFonts w:ascii="Arial" w:hAnsi="Arial" w:cs="Arial"/>
          <w:sz w:val="20"/>
        </w:rPr>
        <w:t xml:space="preserve"> 3, B-9130 Beveren with company identification number BE 0422.781.329 (hereinafter referred to as “AGT”</w:t>
      </w:r>
      <w:proofErr w:type="gramStart"/>
      <w:r w:rsidR="000C4355" w:rsidRPr="005E1356">
        <w:rPr>
          <w:rFonts w:ascii="Arial" w:hAnsi="Arial" w:cs="Arial"/>
          <w:sz w:val="20"/>
        </w:rPr>
        <w:t>);</w:t>
      </w:r>
      <w:proofErr w:type="gramEnd"/>
    </w:p>
    <w:p w14:paraId="5311D852" w14:textId="34633865" w:rsidR="00D504D2" w:rsidRPr="00B35ED8" w:rsidRDefault="00362B17" w:rsidP="00402D8D">
      <w:pPr>
        <w:ind w:left="720" w:hanging="720"/>
        <w:rPr>
          <w:rFonts w:ascii="Arial" w:hAnsi="Arial" w:cs="Arial"/>
          <w:sz w:val="20"/>
        </w:rPr>
      </w:pPr>
      <w:r w:rsidRPr="00091144">
        <w:rPr>
          <w:rFonts w:ascii="Arial" w:hAnsi="Arial" w:cs="Arial"/>
          <w:bCs/>
          <w:sz w:val="20"/>
        </w:rPr>
        <w:t>(</w:t>
      </w:r>
      <w:r w:rsidR="00EA58B1">
        <w:rPr>
          <w:rFonts w:ascii="Arial" w:hAnsi="Arial" w:cs="Arial"/>
          <w:bCs/>
          <w:sz w:val="20"/>
        </w:rPr>
        <w:t>2</w:t>
      </w:r>
      <w:r w:rsidR="00A53018" w:rsidRPr="00091144">
        <w:rPr>
          <w:rFonts w:ascii="Arial" w:hAnsi="Arial" w:cs="Arial"/>
          <w:bCs/>
          <w:sz w:val="20"/>
        </w:rPr>
        <w:t>)</w:t>
      </w:r>
      <w:r w:rsidR="00A53018" w:rsidRPr="00091144">
        <w:rPr>
          <w:rFonts w:ascii="Arial" w:hAnsi="Arial" w:cs="Arial"/>
          <w:bCs/>
          <w:sz w:val="20"/>
        </w:rPr>
        <w:tab/>
      </w:r>
      <w:r w:rsidR="00EA58B1" w:rsidRPr="00EA58B1">
        <w:rPr>
          <w:rFonts w:ascii="Arial" w:hAnsi="Arial" w:cs="Arial"/>
          <w:b/>
          <w:bCs/>
          <w:sz w:val="20"/>
        </w:rPr>
        <w:t xml:space="preserve">Fluxys SA, </w:t>
      </w:r>
      <w:r w:rsidR="00EA58B1" w:rsidRPr="00B35ED8">
        <w:rPr>
          <w:rFonts w:ascii="Arial" w:hAnsi="Arial" w:cs="Arial"/>
          <w:sz w:val="20"/>
        </w:rPr>
        <w:t xml:space="preserve">a company duly incorporated and organized under the laws of Belgium, having its seat at </w:t>
      </w:r>
      <w:proofErr w:type="spellStart"/>
      <w:r w:rsidR="00EA58B1" w:rsidRPr="00B35ED8">
        <w:rPr>
          <w:rFonts w:ascii="Arial" w:hAnsi="Arial" w:cs="Arial"/>
          <w:sz w:val="20"/>
        </w:rPr>
        <w:t>Kunstlaan</w:t>
      </w:r>
      <w:proofErr w:type="spellEnd"/>
      <w:r w:rsidR="00EA58B1" w:rsidRPr="00B35ED8">
        <w:rPr>
          <w:rFonts w:ascii="Arial" w:hAnsi="Arial" w:cs="Arial"/>
          <w:sz w:val="20"/>
        </w:rPr>
        <w:t xml:space="preserve"> 31, 1040 Brussels, Belgium, registered with the Crossroads Bank of Enterprises under the number 0827.783.746 (</w:t>
      </w:r>
      <w:r w:rsidR="00B35ED8" w:rsidRPr="00B35ED8">
        <w:rPr>
          <w:rFonts w:ascii="Arial" w:hAnsi="Arial" w:cs="Arial"/>
          <w:sz w:val="20"/>
        </w:rPr>
        <w:t>hereinafter referred to as “Fluxys”)</w:t>
      </w:r>
      <w:r w:rsidR="00D504D2" w:rsidRPr="00B35ED8">
        <w:rPr>
          <w:rFonts w:ascii="Arial" w:hAnsi="Arial" w:cs="Arial"/>
          <w:sz w:val="20"/>
        </w:rPr>
        <w:t>; and</w:t>
      </w:r>
    </w:p>
    <w:p w14:paraId="724E10B5" w14:textId="0BA01756" w:rsidR="00B471E5" w:rsidRPr="00091144" w:rsidRDefault="00D504D2" w:rsidP="0042241B">
      <w:pPr>
        <w:spacing w:line="360" w:lineRule="auto"/>
        <w:ind w:left="720" w:hanging="720"/>
        <w:rPr>
          <w:rFonts w:ascii="Arial" w:hAnsi="Arial" w:cs="Arial"/>
          <w:sz w:val="20"/>
        </w:rPr>
      </w:pPr>
      <w:r>
        <w:rPr>
          <w:rFonts w:ascii="Arial" w:hAnsi="Arial" w:cs="Arial"/>
          <w:b/>
          <w:bCs/>
          <w:sz w:val="20"/>
        </w:rPr>
        <w:t>(</w:t>
      </w:r>
      <w:r w:rsidR="00B05432">
        <w:rPr>
          <w:rFonts w:ascii="Arial" w:hAnsi="Arial" w:cs="Arial"/>
          <w:b/>
          <w:bCs/>
          <w:sz w:val="20"/>
        </w:rPr>
        <w:t>3</w:t>
      </w:r>
      <w:r>
        <w:rPr>
          <w:rFonts w:ascii="Arial" w:hAnsi="Arial" w:cs="Arial"/>
          <w:b/>
          <w:bCs/>
          <w:sz w:val="20"/>
        </w:rPr>
        <w:t xml:space="preserve">) </w:t>
      </w:r>
      <w:r>
        <w:rPr>
          <w:rFonts w:ascii="Arial" w:hAnsi="Arial" w:cs="Arial"/>
          <w:b/>
          <w:bCs/>
          <w:sz w:val="20"/>
        </w:rPr>
        <w:tab/>
      </w:r>
      <w:r w:rsidR="00735136" w:rsidRPr="00091144">
        <w:rPr>
          <w:rFonts w:ascii="Arial" w:hAnsi="Arial" w:cs="Arial"/>
          <w:b/>
          <w:bCs/>
          <w:sz w:val="20"/>
        </w:rPr>
        <w:t>[</w:t>
      </w:r>
      <w:r w:rsidR="00402D8D" w:rsidRPr="00E75FEC">
        <w:rPr>
          <w:rFonts w:ascii="Arial" w:hAnsi="Arial" w:cs="Arial"/>
          <w:b/>
          <w:bCs/>
          <w:sz w:val="20"/>
          <w:highlight w:val="yellow"/>
        </w:rPr>
        <w:t>E</w:t>
      </w:r>
      <w:r w:rsidR="0042241B" w:rsidRPr="0042241B">
        <w:rPr>
          <w:rFonts w:ascii="Arial" w:hAnsi="Arial" w:cs="Arial"/>
          <w:b/>
          <w:bCs/>
          <w:sz w:val="20"/>
          <w:highlight w:val="yellow"/>
        </w:rPr>
        <w:t>ntity</w:t>
      </w:r>
      <w:r w:rsidR="00735136" w:rsidRPr="00091144">
        <w:rPr>
          <w:rFonts w:ascii="Arial" w:hAnsi="Arial" w:cs="Arial"/>
          <w:b/>
          <w:bCs/>
          <w:sz w:val="20"/>
        </w:rPr>
        <w:t>]</w:t>
      </w:r>
      <w:r w:rsidR="00A53018" w:rsidRPr="00091144">
        <w:rPr>
          <w:rFonts w:ascii="Arial" w:hAnsi="Arial" w:cs="Arial"/>
          <w:bCs/>
          <w:sz w:val="20"/>
        </w:rPr>
        <w:t>, a company incorporated under the laws of</w:t>
      </w:r>
      <w:r w:rsidR="00A53018" w:rsidRPr="00091144">
        <w:rPr>
          <w:rFonts w:ascii="Arial" w:hAnsi="Arial" w:cs="Arial"/>
          <w:sz w:val="20"/>
        </w:rPr>
        <w:t xml:space="preserve"> </w:t>
      </w:r>
      <w:r w:rsidR="0042241B" w:rsidRPr="00091144">
        <w:rPr>
          <w:rFonts w:ascii="Arial" w:hAnsi="Arial" w:cs="Arial"/>
          <w:sz w:val="20"/>
        </w:rPr>
        <w:t>[</w:t>
      </w:r>
      <w:r w:rsidR="0042241B" w:rsidRPr="0042241B">
        <w:rPr>
          <w:rFonts w:ascii="Arial" w:hAnsi="Arial" w:cs="Arial"/>
          <w:sz w:val="20"/>
          <w:highlight w:val="yellow"/>
        </w:rPr>
        <w:t>●</w:t>
      </w:r>
      <w:r w:rsidR="0042241B" w:rsidRPr="00091144">
        <w:rPr>
          <w:rFonts w:ascii="Arial" w:hAnsi="Arial" w:cs="Arial"/>
          <w:sz w:val="20"/>
        </w:rPr>
        <w:t>]</w:t>
      </w:r>
      <w:r w:rsidR="00A53018" w:rsidRPr="00091144">
        <w:rPr>
          <w:rFonts w:ascii="Arial" w:hAnsi="Arial" w:cs="Arial"/>
          <w:sz w:val="20"/>
        </w:rPr>
        <w:t xml:space="preserve">, </w:t>
      </w:r>
      <w:r w:rsidR="00A53018" w:rsidRPr="00091144">
        <w:rPr>
          <w:rFonts w:ascii="Arial" w:hAnsi="Arial" w:cs="Arial"/>
          <w:bCs/>
          <w:sz w:val="20"/>
        </w:rPr>
        <w:t xml:space="preserve">having its registered office at </w:t>
      </w:r>
      <w:r w:rsidR="0042241B" w:rsidRPr="00091144">
        <w:rPr>
          <w:rFonts w:ascii="Arial" w:hAnsi="Arial" w:cs="Arial"/>
          <w:sz w:val="20"/>
        </w:rPr>
        <w:t>[</w:t>
      </w:r>
      <w:r w:rsidR="0042241B" w:rsidRPr="0042241B">
        <w:rPr>
          <w:rFonts w:ascii="Arial" w:hAnsi="Arial" w:cs="Arial"/>
          <w:sz w:val="20"/>
          <w:highlight w:val="yellow"/>
        </w:rPr>
        <w:t>●</w:t>
      </w:r>
      <w:r w:rsidR="0042241B" w:rsidRPr="00091144">
        <w:rPr>
          <w:rFonts w:ascii="Arial" w:hAnsi="Arial" w:cs="Arial"/>
          <w:sz w:val="20"/>
        </w:rPr>
        <w:t>]</w:t>
      </w:r>
      <w:r w:rsidR="00D4074A">
        <w:rPr>
          <w:rFonts w:ascii="Arial" w:hAnsi="Arial" w:cs="Arial"/>
          <w:sz w:val="20"/>
        </w:rPr>
        <w:t>, re</w:t>
      </w:r>
      <w:r w:rsidR="007F6A22">
        <w:rPr>
          <w:rFonts w:ascii="Arial" w:hAnsi="Arial" w:cs="Arial"/>
          <w:sz w:val="20"/>
        </w:rPr>
        <w:t xml:space="preserve">gistered with company identification number </w:t>
      </w:r>
      <w:r w:rsidR="007F6A22" w:rsidRPr="00091144">
        <w:rPr>
          <w:rFonts w:ascii="Arial" w:hAnsi="Arial" w:cs="Arial"/>
          <w:sz w:val="20"/>
        </w:rPr>
        <w:t>[</w:t>
      </w:r>
      <w:r w:rsidR="007F6A22" w:rsidRPr="0042241B">
        <w:rPr>
          <w:rFonts w:ascii="Arial" w:hAnsi="Arial" w:cs="Arial"/>
          <w:sz w:val="20"/>
          <w:highlight w:val="yellow"/>
        </w:rPr>
        <w:t>●</w:t>
      </w:r>
      <w:r w:rsidR="007F6A22" w:rsidRPr="00091144">
        <w:rPr>
          <w:rFonts w:ascii="Arial" w:hAnsi="Arial" w:cs="Arial"/>
          <w:sz w:val="20"/>
        </w:rPr>
        <w:t>]</w:t>
      </w:r>
      <w:r w:rsidR="00A53018" w:rsidRPr="00091144">
        <w:rPr>
          <w:rFonts w:ascii="Arial" w:hAnsi="Arial" w:cs="Arial"/>
          <w:bCs/>
          <w:sz w:val="20"/>
        </w:rPr>
        <w:t xml:space="preserve"> (</w:t>
      </w:r>
      <w:r w:rsidR="000907D9">
        <w:rPr>
          <w:rFonts w:ascii="Arial" w:hAnsi="Arial" w:cs="Arial"/>
          <w:bCs/>
          <w:sz w:val="20"/>
        </w:rPr>
        <w:t xml:space="preserve">hereinafter referred to as </w:t>
      </w:r>
      <w:r w:rsidR="00A53018" w:rsidRPr="00091144">
        <w:rPr>
          <w:rFonts w:ascii="Arial" w:hAnsi="Arial" w:cs="Arial"/>
          <w:bCs/>
          <w:sz w:val="20"/>
        </w:rPr>
        <w:t>“</w:t>
      </w:r>
      <w:r w:rsidR="0042241B" w:rsidRPr="0042241B">
        <w:rPr>
          <w:rFonts w:ascii="Arial" w:hAnsi="Arial" w:cs="Arial"/>
          <w:sz w:val="20"/>
          <w:highlight w:val="yellow"/>
        </w:rPr>
        <w:t>●</w:t>
      </w:r>
      <w:r w:rsidR="00A53018" w:rsidRPr="00091144">
        <w:rPr>
          <w:rFonts w:ascii="Arial" w:hAnsi="Arial" w:cs="Arial"/>
          <w:bCs/>
          <w:sz w:val="20"/>
        </w:rPr>
        <w:t>”)</w:t>
      </w:r>
      <w:r w:rsidR="00B471E5" w:rsidRPr="00091144">
        <w:rPr>
          <w:rFonts w:ascii="Arial" w:hAnsi="Arial" w:cs="Arial"/>
          <w:bCs/>
          <w:sz w:val="20"/>
        </w:rPr>
        <w:t>.</w:t>
      </w:r>
    </w:p>
    <w:p w14:paraId="37E3ED42" w14:textId="77777777" w:rsidR="00B471E5" w:rsidRPr="00091144" w:rsidRDefault="00A53018" w:rsidP="0028345A">
      <w:pPr>
        <w:spacing w:line="360" w:lineRule="auto"/>
        <w:ind w:firstLine="720"/>
        <w:rPr>
          <w:rFonts w:ascii="Arial" w:hAnsi="Arial" w:cs="Arial"/>
          <w:sz w:val="20"/>
        </w:rPr>
      </w:pPr>
      <w:r w:rsidRPr="00091144">
        <w:rPr>
          <w:rFonts w:ascii="Arial" w:hAnsi="Arial" w:cs="Arial"/>
          <w:sz w:val="20"/>
        </w:rPr>
        <w:t>(</w:t>
      </w:r>
      <w:r w:rsidR="00BD09BF" w:rsidRPr="00091144">
        <w:rPr>
          <w:rFonts w:ascii="Arial" w:hAnsi="Arial" w:cs="Arial"/>
          <w:sz w:val="20"/>
        </w:rPr>
        <w:t xml:space="preserve">Each </w:t>
      </w:r>
      <w:r w:rsidR="00B471E5" w:rsidRPr="00091144">
        <w:rPr>
          <w:rFonts w:ascii="Arial" w:hAnsi="Arial" w:cs="Arial"/>
          <w:sz w:val="20"/>
        </w:rPr>
        <w:t>a “</w:t>
      </w:r>
      <w:r w:rsidR="00B471E5" w:rsidRPr="00091144">
        <w:rPr>
          <w:rFonts w:ascii="Arial" w:hAnsi="Arial" w:cs="Arial"/>
          <w:b/>
          <w:sz w:val="20"/>
        </w:rPr>
        <w:t>Party</w:t>
      </w:r>
      <w:r w:rsidR="00B471E5" w:rsidRPr="00091144">
        <w:rPr>
          <w:rFonts w:ascii="Arial" w:hAnsi="Arial" w:cs="Arial"/>
          <w:sz w:val="20"/>
        </w:rPr>
        <w:t>” and collectively</w:t>
      </w:r>
      <w:r w:rsidR="00BD09BF" w:rsidRPr="00091144">
        <w:rPr>
          <w:rFonts w:ascii="Arial" w:hAnsi="Arial" w:cs="Arial"/>
          <w:sz w:val="20"/>
        </w:rPr>
        <w:t>,</w:t>
      </w:r>
      <w:r w:rsidR="00B471E5" w:rsidRPr="00091144">
        <w:rPr>
          <w:rFonts w:ascii="Arial" w:hAnsi="Arial" w:cs="Arial"/>
          <w:sz w:val="20"/>
        </w:rPr>
        <w:t xml:space="preserve"> the “</w:t>
      </w:r>
      <w:r w:rsidR="00B471E5" w:rsidRPr="00091144">
        <w:rPr>
          <w:rFonts w:ascii="Arial" w:hAnsi="Arial" w:cs="Arial"/>
          <w:b/>
          <w:sz w:val="20"/>
        </w:rPr>
        <w:t>Parties</w:t>
      </w:r>
      <w:r w:rsidR="00B471E5" w:rsidRPr="00091144">
        <w:rPr>
          <w:rFonts w:ascii="Arial" w:hAnsi="Arial" w:cs="Arial"/>
          <w:sz w:val="20"/>
        </w:rPr>
        <w:t>”.)</w:t>
      </w:r>
    </w:p>
    <w:p w14:paraId="3E11E068" w14:textId="77777777" w:rsidR="00B471E5" w:rsidRPr="00091144" w:rsidRDefault="00B471E5">
      <w:pPr>
        <w:rPr>
          <w:rFonts w:ascii="Arial" w:hAnsi="Arial" w:cs="Arial"/>
          <w:b/>
          <w:bCs/>
          <w:sz w:val="20"/>
        </w:rPr>
      </w:pPr>
      <w:r w:rsidRPr="00091144">
        <w:rPr>
          <w:rFonts w:ascii="Arial" w:hAnsi="Arial" w:cs="Arial"/>
          <w:b/>
          <w:bCs/>
          <w:sz w:val="20"/>
        </w:rPr>
        <w:t>WHEREAS:</w:t>
      </w:r>
    </w:p>
    <w:p w14:paraId="4888D7E3" w14:textId="7C445041" w:rsidR="00D504D2" w:rsidRPr="00686F27" w:rsidRDefault="00D50493" w:rsidP="00686F27">
      <w:pPr>
        <w:numPr>
          <w:ilvl w:val="0"/>
          <w:numId w:val="2"/>
        </w:numPr>
        <w:tabs>
          <w:tab w:val="clear" w:pos="1080"/>
          <w:tab w:val="num" w:pos="720"/>
        </w:tabs>
        <w:ind w:left="720"/>
        <w:rPr>
          <w:rFonts w:ascii="Arial" w:hAnsi="Arial" w:cs="Arial"/>
          <w:sz w:val="20"/>
        </w:rPr>
      </w:pPr>
      <w:r w:rsidRPr="00D50493">
        <w:rPr>
          <w:rFonts w:ascii="Arial" w:hAnsi="Arial" w:cs="Arial"/>
          <w:sz w:val="20"/>
        </w:rPr>
        <w:t xml:space="preserve">Fluxys is a fully independent infrastructure group active in gas transmission &amp; storage and liquefied natural gas </w:t>
      </w:r>
      <w:proofErr w:type="spellStart"/>
      <w:r w:rsidRPr="00D50493">
        <w:rPr>
          <w:rFonts w:ascii="Arial" w:hAnsi="Arial" w:cs="Arial"/>
          <w:sz w:val="20"/>
        </w:rPr>
        <w:t>terminalling</w:t>
      </w:r>
      <w:proofErr w:type="spellEnd"/>
      <w:r w:rsidRPr="00D50493">
        <w:rPr>
          <w:rFonts w:ascii="Arial" w:hAnsi="Arial" w:cs="Arial"/>
          <w:sz w:val="20"/>
        </w:rPr>
        <w:t xml:space="preserve">. As a purpose-led company, Fluxys together with its stakeholders contributes to a better society by shaping a bright energy future. Building on the unique assets of its infrastructure and its commercial and technical expertise, Fluxys intends to play a catalyst role in the energy transition by helping the industry decarbonize its activities through providing the adequate transmission infrastructure (pipeline and </w:t>
      </w:r>
      <w:proofErr w:type="spellStart"/>
      <w:r w:rsidRPr="00D50493">
        <w:rPr>
          <w:rFonts w:ascii="Arial" w:hAnsi="Arial" w:cs="Arial"/>
          <w:sz w:val="20"/>
        </w:rPr>
        <w:t>terminalling</w:t>
      </w:r>
      <w:proofErr w:type="spellEnd"/>
      <w:r w:rsidRPr="00D50493">
        <w:rPr>
          <w:rFonts w:ascii="Arial" w:hAnsi="Arial" w:cs="Arial"/>
          <w:sz w:val="20"/>
        </w:rPr>
        <w:t xml:space="preserve"> facilities) for ‘renewable gasses’ such as hydrogen (“H2”) and its derivative ammonia (“NH3”) or carbon dioxide</w:t>
      </w:r>
      <w:r w:rsidR="00686F27">
        <w:rPr>
          <w:rFonts w:ascii="Arial" w:hAnsi="Arial" w:cs="Arial"/>
          <w:sz w:val="20"/>
        </w:rPr>
        <w:t xml:space="preserve"> </w:t>
      </w:r>
      <w:r w:rsidR="00686F27" w:rsidRPr="00686F27">
        <w:rPr>
          <w:rFonts w:ascii="Arial" w:hAnsi="Arial" w:cs="Arial"/>
          <w:sz w:val="20"/>
        </w:rPr>
        <w:t>(“CO2”)</w:t>
      </w:r>
      <w:r w:rsidR="0075388A" w:rsidRPr="00686F27">
        <w:rPr>
          <w:rFonts w:ascii="Arial" w:hAnsi="Arial" w:cs="Arial"/>
          <w:sz w:val="20"/>
        </w:rPr>
        <w:t>.</w:t>
      </w:r>
    </w:p>
    <w:p w14:paraId="46DF529F" w14:textId="38D4E956" w:rsidR="0014125E" w:rsidRPr="00785E2D" w:rsidRDefault="0014125E" w:rsidP="00785E2D">
      <w:pPr>
        <w:numPr>
          <w:ilvl w:val="0"/>
          <w:numId w:val="2"/>
        </w:numPr>
        <w:tabs>
          <w:tab w:val="clear" w:pos="1080"/>
          <w:tab w:val="num" w:pos="720"/>
        </w:tabs>
        <w:ind w:left="720"/>
        <w:rPr>
          <w:rFonts w:ascii="Arial" w:hAnsi="Arial" w:cs="Arial"/>
          <w:sz w:val="20"/>
        </w:rPr>
      </w:pPr>
      <w:r w:rsidRPr="0014125E">
        <w:rPr>
          <w:rFonts w:ascii="Arial" w:hAnsi="Arial" w:cs="Arial"/>
          <w:sz w:val="20"/>
        </w:rPr>
        <w:t xml:space="preserve">AGT </w:t>
      </w:r>
      <w:r w:rsidR="006113F8">
        <w:rPr>
          <w:rFonts w:ascii="Arial" w:hAnsi="Arial" w:cs="Arial"/>
          <w:sz w:val="20"/>
        </w:rPr>
        <w:t xml:space="preserve">is </w:t>
      </w:r>
      <w:proofErr w:type="spellStart"/>
      <w:proofErr w:type="gramStart"/>
      <w:r w:rsidR="006113F8">
        <w:rPr>
          <w:rFonts w:ascii="Arial" w:hAnsi="Arial" w:cs="Arial"/>
          <w:sz w:val="20"/>
        </w:rPr>
        <w:t>a</w:t>
      </w:r>
      <w:proofErr w:type="spellEnd"/>
      <w:proofErr w:type="gramEnd"/>
      <w:r w:rsidRPr="0014125E">
        <w:rPr>
          <w:rFonts w:ascii="Arial" w:hAnsi="Arial" w:cs="Arial"/>
          <w:sz w:val="20"/>
        </w:rPr>
        <w:t xml:space="preserve"> independent energy provider focused on accelerating the energy transition through building independent and open-access import infrastructure for Chemicals, Gases, Hydrogen, Hydrogen derivatives (including but not limited to ammonia – NH3), and hydrogen carriers, as well as CO2, including liquefaction, purification, other related infrastructure, including export infrastructure, in conjunction with local partners and /or government owned entities.</w:t>
      </w:r>
    </w:p>
    <w:p w14:paraId="3B9275FA" w14:textId="3B7267B3" w:rsidR="00B471E5" w:rsidRPr="009303E9" w:rsidRDefault="00113C0E" w:rsidP="009303E9">
      <w:pPr>
        <w:pStyle w:val="BodyText"/>
        <w:ind w:hanging="720"/>
        <w:rPr>
          <w:rFonts w:ascii="Arial" w:hAnsi="Arial" w:cs="Arial"/>
          <w:b/>
          <w:i/>
          <w:sz w:val="20"/>
          <w:highlight w:val="green"/>
        </w:rPr>
      </w:pPr>
      <w:r w:rsidRPr="00091144">
        <w:rPr>
          <w:rFonts w:ascii="Arial" w:hAnsi="Arial" w:cs="Arial"/>
          <w:sz w:val="20"/>
        </w:rPr>
        <w:t>(</w:t>
      </w:r>
      <w:r w:rsidR="00785E2D">
        <w:rPr>
          <w:rFonts w:ascii="Arial" w:hAnsi="Arial" w:cs="Arial"/>
          <w:sz w:val="20"/>
        </w:rPr>
        <w:t>C</w:t>
      </w:r>
      <w:r w:rsidR="00362B17" w:rsidRPr="00091144">
        <w:rPr>
          <w:rFonts w:ascii="Arial" w:hAnsi="Arial" w:cs="Arial"/>
          <w:sz w:val="20"/>
        </w:rPr>
        <w:t>)</w:t>
      </w:r>
      <w:r w:rsidR="00362B17" w:rsidRPr="00091144">
        <w:rPr>
          <w:rFonts w:ascii="Arial" w:hAnsi="Arial" w:cs="Arial"/>
          <w:sz w:val="20"/>
        </w:rPr>
        <w:tab/>
      </w:r>
      <w:r w:rsidR="00B471E5" w:rsidRPr="00091144">
        <w:rPr>
          <w:rFonts w:ascii="Arial" w:hAnsi="Arial" w:cs="Arial"/>
          <w:sz w:val="20"/>
        </w:rPr>
        <w:t xml:space="preserve">The Parties are currently involved in exploratory discussions </w:t>
      </w:r>
      <w:r w:rsidR="001D6FC6" w:rsidRPr="00091144">
        <w:rPr>
          <w:rFonts w:ascii="Arial" w:hAnsi="Arial" w:cs="Arial"/>
          <w:sz w:val="20"/>
        </w:rPr>
        <w:t>(“</w:t>
      </w:r>
      <w:r w:rsidR="001D6FC6" w:rsidRPr="00091144">
        <w:rPr>
          <w:rFonts w:ascii="Arial" w:hAnsi="Arial" w:cs="Arial"/>
          <w:b/>
          <w:sz w:val="20"/>
        </w:rPr>
        <w:t>Authorised Discussions</w:t>
      </w:r>
      <w:r w:rsidR="001D6FC6" w:rsidRPr="00091144">
        <w:rPr>
          <w:rFonts w:ascii="Arial" w:hAnsi="Arial" w:cs="Arial"/>
          <w:sz w:val="20"/>
        </w:rPr>
        <w:t>”)</w:t>
      </w:r>
      <w:r w:rsidR="00F61407" w:rsidRPr="00091144">
        <w:rPr>
          <w:rFonts w:ascii="Arial" w:hAnsi="Arial" w:cs="Arial"/>
          <w:sz w:val="20"/>
        </w:rPr>
        <w:t xml:space="preserve"> </w:t>
      </w:r>
      <w:r w:rsidR="00974EE0" w:rsidRPr="00091144">
        <w:rPr>
          <w:rFonts w:ascii="Arial" w:hAnsi="Arial" w:cs="Arial"/>
          <w:sz w:val="20"/>
        </w:rPr>
        <w:t>with each other</w:t>
      </w:r>
      <w:r w:rsidR="001D6FC6" w:rsidRPr="00091144">
        <w:rPr>
          <w:rFonts w:ascii="Arial" w:hAnsi="Arial" w:cs="Arial"/>
          <w:sz w:val="20"/>
        </w:rPr>
        <w:t xml:space="preserve"> </w:t>
      </w:r>
      <w:r w:rsidR="001B507A" w:rsidRPr="00091144">
        <w:rPr>
          <w:rFonts w:ascii="Arial" w:hAnsi="Arial" w:cs="Arial"/>
          <w:sz w:val="20"/>
        </w:rPr>
        <w:t xml:space="preserve">regarding </w:t>
      </w:r>
      <w:r w:rsidR="00962042" w:rsidRPr="00091144">
        <w:rPr>
          <w:rFonts w:ascii="Arial" w:hAnsi="Arial" w:cs="Arial"/>
          <w:sz w:val="20"/>
        </w:rPr>
        <w:t xml:space="preserve">the feasibility of </w:t>
      </w:r>
      <w:r w:rsidR="00AB55BF">
        <w:rPr>
          <w:rFonts w:ascii="Arial" w:hAnsi="Arial" w:cs="Arial"/>
          <w:bCs/>
          <w:sz w:val="20"/>
        </w:rPr>
        <w:t>an open-access NH</w:t>
      </w:r>
      <w:r w:rsidR="00AB55BF" w:rsidRPr="00AD214D">
        <w:rPr>
          <w:rFonts w:ascii="Arial" w:hAnsi="Arial" w:cs="Arial"/>
          <w:bCs/>
          <w:sz w:val="20"/>
          <w:vertAlign w:val="subscript"/>
        </w:rPr>
        <w:t>3</w:t>
      </w:r>
      <w:r w:rsidR="00AB55BF">
        <w:rPr>
          <w:rFonts w:ascii="Arial" w:hAnsi="Arial" w:cs="Arial"/>
          <w:bCs/>
          <w:sz w:val="20"/>
        </w:rPr>
        <w:t xml:space="preserve"> terminal</w:t>
      </w:r>
      <w:r w:rsidR="00AD214D">
        <w:rPr>
          <w:rFonts w:ascii="Arial" w:hAnsi="Arial" w:cs="Arial"/>
          <w:bCs/>
          <w:sz w:val="20"/>
        </w:rPr>
        <w:t xml:space="preserve"> in the port area of Antwerp-Bruges</w:t>
      </w:r>
      <w:r w:rsidR="00B471E5" w:rsidRPr="00091144">
        <w:rPr>
          <w:rFonts w:ascii="Arial" w:hAnsi="Arial" w:cs="Arial"/>
          <w:bCs/>
          <w:sz w:val="20"/>
        </w:rPr>
        <w:t xml:space="preserve"> </w:t>
      </w:r>
      <w:r w:rsidR="00B471E5" w:rsidRPr="00091144">
        <w:rPr>
          <w:rFonts w:ascii="Arial" w:hAnsi="Arial" w:cs="Arial"/>
          <w:sz w:val="20"/>
        </w:rPr>
        <w:t>(the “</w:t>
      </w:r>
      <w:r w:rsidR="00B471E5" w:rsidRPr="00091144">
        <w:rPr>
          <w:rFonts w:ascii="Arial" w:hAnsi="Arial" w:cs="Arial"/>
          <w:b/>
          <w:sz w:val="20"/>
        </w:rPr>
        <w:t>Project</w:t>
      </w:r>
      <w:r w:rsidR="00B471E5" w:rsidRPr="00091144">
        <w:rPr>
          <w:rFonts w:ascii="Arial" w:hAnsi="Arial" w:cs="Arial"/>
          <w:sz w:val="20"/>
        </w:rPr>
        <w:t>”).</w:t>
      </w:r>
      <w:r w:rsidR="009303E9">
        <w:rPr>
          <w:rFonts w:ascii="Arial" w:hAnsi="Arial" w:cs="Arial"/>
          <w:sz w:val="20"/>
        </w:rPr>
        <w:t xml:space="preserve"> </w:t>
      </w:r>
    </w:p>
    <w:p w14:paraId="7CC4CFA2" w14:textId="554E703A" w:rsidR="00F61407" w:rsidRPr="00091144" w:rsidRDefault="00113C0E" w:rsidP="00362B17">
      <w:pPr>
        <w:tabs>
          <w:tab w:val="left" w:pos="720"/>
        </w:tabs>
        <w:ind w:left="720" w:hanging="720"/>
        <w:rPr>
          <w:rFonts w:ascii="Arial" w:hAnsi="Arial" w:cs="Arial"/>
          <w:sz w:val="20"/>
        </w:rPr>
      </w:pPr>
      <w:r w:rsidRPr="00091144">
        <w:rPr>
          <w:rFonts w:ascii="Arial" w:hAnsi="Arial" w:cs="Arial"/>
          <w:sz w:val="20"/>
        </w:rPr>
        <w:t>(</w:t>
      </w:r>
      <w:r w:rsidR="00785E2D">
        <w:rPr>
          <w:rFonts w:ascii="Arial" w:hAnsi="Arial" w:cs="Arial"/>
          <w:sz w:val="20"/>
        </w:rPr>
        <w:t>D</w:t>
      </w:r>
      <w:r w:rsidR="00362B17" w:rsidRPr="00091144">
        <w:rPr>
          <w:rFonts w:ascii="Arial" w:hAnsi="Arial" w:cs="Arial"/>
          <w:sz w:val="20"/>
        </w:rPr>
        <w:t xml:space="preserve">) </w:t>
      </w:r>
      <w:r w:rsidR="00362B17" w:rsidRPr="00091144">
        <w:rPr>
          <w:rFonts w:ascii="Arial" w:hAnsi="Arial" w:cs="Arial"/>
          <w:sz w:val="20"/>
        </w:rPr>
        <w:tab/>
      </w:r>
      <w:r w:rsidR="00F61407" w:rsidRPr="00091144">
        <w:rPr>
          <w:rFonts w:ascii="Arial" w:hAnsi="Arial" w:cs="Arial"/>
          <w:sz w:val="20"/>
        </w:rPr>
        <w:t>The Parties believe that for the purpose of enabling them to analyse the Project with a view to reaching an agreement, each Party will need to disclose certain</w:t>
      </w:r>
      <w:r w:rsidR="00735136" w:rsidRPr="00091144">
        <w:rPr>
          <w:rFonts w:ascii="Arial" w:hAnsi="Arial" w:cs="Arial"/>
          <w:sz w:val="20"/>
        </w:rPr>
        <w:t xml:space="preserve"> proprietary </w:t>
      </w:r>
      <w:r w:rsidR="001D6FC6" w:rsidRPr="00091144">
        <w:rPr>
          <w:rFonts w:ascii="Arial" w:hAnsi="Arial" w:cs="Arial"/>
          <w:sz w:val="20"/>
        </w:rPr>
        <w:t>confidential information</w:t>
      </w:r>
      <w:r w:rsidR="00735136" w:rsidRPr="00091144">
        <w:rPr>
          <w:rFonts w:ascii="Arial" w:hAnsi="Arial" w:cs="Arial"/>
          <w:sz w:val="20"/>
        </w:rPr>
        <w:t xml:space="preserve"> </w:t>
      </w:r>
      <w:r w:rsidR="00F61407" w:rsidRPr="00091144">
        <w:rPr>
          <w:rFonts w:ascii="Arial" w:hAnsi="Arial" w:cs="Arial"/>
          <w:sz w:val="20"/>
        </w:rPr>
        <w:t xml:space="preserve">to the other Party.  </w:t>
      </w:r>
    </w:p>
    <w:p w14:paraId="255E758F" w14:textId="1B93427A" w:rsidR="00B471E5" w:rsidRPr="00091144" w:rsidRDefault="00F61407" w:rsidP="00362B17">
      <w:pPr>
        <w:tabs>
          <w:tab w:val="left" w:pos="720"/>
        </w:tabs>
        <w:ind w:left="720" w:hanging="720"/>
        <w:rPr>
          <w:rFonts w:ascii="Arial" w:hAnsi="Arial" w:cs="Arial"/>
          <w:sz w:val="20"/>
        </w:rPr>
      </w:pPr>
      <w:r w:rsidRPr="00091144">
        <w:rPr>
          <w:rFonts w:ascii="Arial" w:hAnsi="Arial" w:cs="Arial"/>
          <w:sz w:val="20"/>
        </w:rPr>
        <w:t>(</w:t>
      </w:r>
      <w:r w:rsidR="00785E2D">
        <w:rPr>
          <w:rFonts w:ascii="Arial" w:hAnsi="Arial" w:cs="Arial"/>
          <w:sz w:val="20"/>
        </w:rPr>
        <w:t>E</w:t>
      </w:r>
      <w:r w:rsidRPr="00091144">
        <w:rPr>
          <w:rFonts w:ascii="Arial" w:hAnsi="Arial" w:cs="Arial"/>
          <w:sz w:val="20"/>
        </w:rPr>
        <w:t>)</w:t>
      </w:r>
      <w:r w:rsidRPr="00091144">
        <w:rPr>
          <w:rFonts w:ascii="Arial" w:hAnsi="Arial" w:cs="Arial"/>
          <w:sz w:val="20"/>
        </w:rPr>
        <w:tab/>
        <w:t xml:space="preserve">Each Party is willing to make certain information available to the other Party in consideration of </w:t>
      </w:r>
      <w:r w:rsidR="00864D2D">
        <w:rPr>
          <w:rFonts w:ascii="Arial" w:hAnsi="Arial" w:cs="Arial"/>
          <w:sz w:val="20"/>
        </w:rPr>
        <w:t xml:space="preserve">the Project </w:t>
      </w:r>
      <w:r w:rsidRPr="00091144">
        <w:rPr>
          <w:rFonts w:ascii="Arial" w:hAnsi="Arial" w:cs="Arial"/>
          <w:sz w:val="20"/>
        </w:rPr>
        <w:t xml:space="preserve">and </w:t>
      </w:r>
      <w:r w:rsidR="001D6FC6" w:rsidRPr="00091144">
        <w:rPr>
          <w:rFonts w:ascii="Arial" w:hAnsi="Arial" w:cs="Arial"/>
          <w:sz w:val="20"/>
        </w:rPr>
        <w:t>subject to the terms and conditions set forth below</w:t>
      </w:r>
      <w:r w:rsidR="00B471E5" w:rsidRPr="00091144">
        <w:rPr>
          <w:rFonts w:ascii="Arial" w:hAnsi="Arial" w:cs="Arial"/>
          <w:sz w:val="20"/>
        </w:rPr>
        <w:t>.</w:t>
      </w:r>
    </w:p>
    <w:p w14:paraId="33D0C498" w14:textId="77777777" w:rsidR="00B471E5" w:rsidRPr="00091144" w:rsidRDefault="00B471E5">
      <w:pPr>
        <w:pStyle w:val="BodyText"/>
        <w:spacing w:line="360" w:lineRule="auto"/>
        <w:ind w:left="0"/>
        <w:rPr>
          <w:rFonts w:ascii="Arial" w:hAnsi="Arial" w:cs="Arial"/>
          <w:sz w:val="20"/>
        </w:rPr>
      </w:pPr>
      <w:r w:rsidRPr="00091144">
        <w:rPr>
          <w:rFonts w:ascii="Arial" w:hAnsi="Arial" w:cs="Arial"/>
          <w:b/>
          <w:bCs/>
          <w:sz w:val="20"/>
        </w:rPr>
        <w:t>NOW IT IS AGREED</w:t>
      </w:r>
      <w:r w:rsidRPr="00091144">
        <w:rPr>
          <w:rFonts w:ascii="Arial" w:hAnsi="Arial" w:cs="Arial"/>
          <w:sz w:val="20"/>
        </w:rPr>
        <w:t xml:space="preserve"> as follows:</w:t>
      </w:r>
    </w:p>
    <w:p w14:paraId="6B12C64B" w14:textId="77777777" w:rsidR="00B471E5" w:rsidRPr="00091144" w:rsidRDefault="00F65565" w:rsidP="00F65565">
      <w:pPr>
        <w:pStyle w:val="Heading1"/>
        <w:numPr>
          <w:ilvl w:val="0"/>
          <w:numId w:val="0"/>
        </w:numPr>
        <w:rPr>
          <w:rFonts w:ascii="Arial" w:hAnsi="Arial" w:cs="Arial"/>
          <w:sz w:val="20"/>
        </w:rPr>
      </w:pPr>
      <w:bookmarkStart w:id="0" w:name="_Toc3972549"/>
      <w:r w:rsidRPr="00091144">
        <w:rPr>
          <w:rFonts w:ascii="Arial" w:hAnsi="Arial" w:cs="Arial"/>
          <w:sz w:val="20"/>
        </w:rPr>
        <w:t>1.</w:t>
      </w:r>
      <w:r w:rsidRPr="00091144">
        <w:rPr>
          <w:rFonts w:ascii="Arial" w:hAnsi="Arial" w:cs="Arial"/>
          <w:sz w:val="20"/>
        </w:rPr>
        <w:tab/>
      </w:r>
      <w:r w:rsidR="00B471E5" w:rsidRPr="00091144">
        <w:rPr>
          <w:rFonts w:ascii="Arial" w:hAnsi="Arial" w:cs="Arial"/>
          <w:sz w:val="20"/>
        </w:rPr>
        <w:t>Definitions</w:t>
      </w:r>
      <w:bookmarkEnd w:id="0"/>
    </w:p>
    <w:p w14:paraId="4A4E2B99" w14:textId="77777777" w:rsidR="00B471E5" w:rsidRPr="00091144" w:rsidRDefault="00B471E5">
      <w:pPr>
        <w:pStyle w:val="BodyText"/>
        <w:spacing w:line="360" w:lineRule="auto"/>
        <w:rPr>
          <w:rFonts w:ascii="Arial" w:hAnsi="Arial" w:cs="Arial"/>
          <w:bCs/>
          <w:sz w:val="20"/>
        </w:rPr>
      </w:pPr>
      <w:r w:rsidRPr="00091144">
        <w:rPr>
          <w:rFonts w:ascii="Arial" w:hAnsi="Arial" w:cs="Arial"/>
          <w:bCs/>
          <w:sz w:val="20"/>
        </w:rPr>
        <w:lastRenderedPageBreak/>
        <w:t xml:space="preserve">In this Agreement, </w:t>
      </w:r>
      <w:r w:rsidR="00FD2771">
        <w:rPr>
          <w:rFonts w:ascii="Arial" w:hAnsi="Arial" w:cs="Arial"/>
          <w:bCs/>
          <w:sz w:val="20"/>
        </w:rPr>
        <w:t>the following words shall have the meanings as defined hereunder</w:t>
      </w:r>
      <w:r w:rsidR="00310A05">
        <w:rPr>
          <w:rFonts w:ascii="Arial" w:hAnsi="Arial" w:cs="Arial"/>
          <w:bCs/>
          <w:sz w:val="20"/>
        </w:rPr>
        <w:t xml:space="preserve"> or in the text of the</w:t>
      </w:r>
      <w:r w:rsidR="009303E9">
        <w:rPr>
          <w:rFonts w:ascii="Arial" w:hAnsi="Arial" w:cs="Arial"/>
          <w:bCs/>
          <w:sz w:val="20"/>
        </w:rPr>
        <w:t xml:space="preserve"> Agreement</w:t>
      </w:r>
      <w:r w:rsidRPr="00091144">
        <w:rPr>
          <w:rFonts w:ascii="Arial" w:hAnsi="Arial" w:cs="Arial"/>
          <w:bCs/>
          <w:sz w:val="20"/>
        </w:rPr>
        <w:t>:</w:t>
      </w:r>
    </w:p>
    <w:p w14:paraId="33EB6C44" w14:textId="77777777" w:rsidR="005403FE" w:rsidRPr="00091144" w:rsidRDefault="005403FE">
      <w:pPr>
        <w:pStyle w:val="BodyText"/>
        <w:rPr>
          <w:rFonts w:ascii="Arial" w:hAnsi="Arial" w:cs="Arial"/>
          <w:sz w:val="20"/>
        </w:rPr>
      </w:pPr>
      <w:r w:rsidRPr="00091144">
        <w:rPr>
          <w:rFonts w:ascii="Arial" w:hAnsi="Arial" w:cs="Arial"/>
          <w:sz w:val="20"/>
        </w:rPr>
        <w:t>“</w:t>
      </w:r>
      <w:r w:rsidRPr="00091144">
        <w:rPr>
          <w:rFonts w:ascii="Arial" w:hAnsi="Arial" w:cs="Arial"/>
          <w:b/>
          <w:sz w:val="20"/>
        </w:rPr>
        <w:t>Agreement</w:t>
      </w:r>
      <w:r w:rsidRPr="00091144">
        <w:rPr>
          <w:rFonts w:ascii="Arial" w:hAnsi="Arial" w:cs="Arial"/>
          <w:sz w:val="20"/>
        </w:rPr>
        <w:t xml:space="preserve">” means this Confidentiality </w:t>
      </w:r>
      <w:proofErr w:type="gramStart"/>
      <w:r w:rsidRPr="00091144">
        <w:rPr>
          <w:rFonts w:ascii="Arial" w:hAnsi="Arial" w:cs="Arial"/>
          <w:sz w:val="20"/>
        </w:rPr>
        <w:t>Agreement;</w:t>
      </w:r>
      <w:proofErr w:type="gramEnd"/>
    </w:p>
    <w:p w14:paraId="69A544D1" w14:textId="77777777" w:rsidR="00B471E5" w:rsidRPr="00091144" w:rsidRDefault="00B471E5">
      <w:pPr>
        <w:pStyle w:val="BodyText"/>
        <w:rPr>
          <w:rFonts w:ascii="Arial" w:hAnsi="Arial" w:cs="Arial"/>
          <w:kern w:val="2"/>
          <w:sz w:val="20"/>
        </w:rPr>
      </w:pPr>
      <w:r w:rsidRPr="00091144">
        <w:rPr>
          <w:rFonts w:ascii="Arial" w:hAnsi="Arial" w:cs="Arial"/>
          <w:sz w:val="20"/>
        </w:rPr>
        <w:t>“</w:t>
      </w:r>
      <w:r w:rsidRPr="00091144">
        <w:rPr>
          <w:rFonts w:ascii="Arial" w:hAnsi="Arial" w:cs="Arial"/>
          <w:b/>
          <w:bCs/>
          <w:sz w:val="20"/>
        </w:rPr>
        <w:t>Affiliate</w:t>
      </w:r>
      <w:r w:rsidRPr="00091144">
        <w:rPr>
          <w:rFonts w:ascii="Arial" w:hAnsi="Arial" w:cs="Arial"/>
          <w:sz w:val="20"/>
        </w:rPr>
        <w:t>” means, in relation to a Party, any other legal entity</w:t>
      </w:r>
      <w:r w:rsidR="006F5457" w:rsidRPr="00091144">
        <w:rPr>
          <w:rFonts w:ascii="Arial" w:hAnsi="Arial" w:cs="Arial"/>
          <w:sz w:val="20"/>
        </w:rPr>
        <w:t>,</w:t>
      </w:r>
      <w:r w:rsidRPr="00091144">
        <w:rPr>
          <w:rFonts w:ascii="Arial" w:hAnsi="Arial" w:cs="Arial"/>
          <w:sz w:val="20"/>
        </w:rPr>
        <w:t xml:space="preserve"> which directly or indirectly controls that Party or is controlled by that </w:t>
      </w:r>
      <w:proofErr w:type="gramStart"/>
      <w:r w:rsidRPr="00091144">
        <w:rPr>
          <w:rFonts w:ascii="Arial" w:hAnsi="Arial" w:cs="Arial"/>
          <w:sz w:val="20"/>
        </w:rPr>
        <w:t>Party, or</w:t>
      </w:r>
      <w:proofErr w:type="gramEnd"/>
      <w:r w:rsidRPr="00091144">
        <w:rPr>
          <w:rFonts w:ascii="Arial" w:hAnsi="Arial" w:cs="Arial"/>
          <w:sz w:val="20"/>
        </w:rPr>
        <w:t xml:space="preserve"> is under the common control of the party controlling that Party. For this purpose, "control" means the power to determine the direction of the management or material policies of an entity, whether through ownership of voting shares, contract or otherwise. Without limiting the foregoing, the direct or indirect beneficial ownership of at least fifty percent (50%) of the voting shares of an entity is deemed to constitute </w:t>
      </w:r>
      <w:proofErr w:type="gramStart"/>
      <w:r w:rsidRPr="00091144">
        <w:rPr>
          <w:rFonts w:ascii="Arial" w:hAnsi="Arial" w:cs="Arial"/>
          <w:sz w:val="20"/>
        </w:rPr>
        <w:t>control;</w:t>
      </w:r>
      <w:proofErr w:type="gramEnd"/>
    </w:p>
    <w:p w14:paraId="044DF725" w14:textId="77777777" w:rsidR="00B471E5" w:rsidRPr="00091144" w:rsidRDefault="00B471E5">
      <w:pPr>
        <w:pStyle w:val="BodyText"/>
        <w:rPr>
          <w:rFonts w:ascii="Arial" w:hAnsi="Arial" w:cs="Arial"/>
          <w:bCs/>
          <w:sz w:val="20"/>
        </w:rPr>
      </w:pPr>
      <w:r w:rsidRPr="00091144">
        <w:rPr>
          <w:rFonts w:ascii="Arial" w:hAnsi="Arial" w:cs="Arial"/>
          <w:bCs/>
          <w:sz w:val="20"/>
        </w:rPr>
        <w:t>“</w:t>
      </w:r>
      <w:r w:rsidRPr="00091144">
        <w:rPr>
          <w:rFonts w:ascii="Arial" w:hAnsi="Arial" w:cs="Arial"/>
          <w:b/>
          <w:sz w:val="20"/>
        </w:rPr>
        <w:t>Confidential Information</w:t>
      </w:r>
      <w:r w:rsidRPr="00091144">
        <w:rPr>
          <w:rFonts w:ascii="Arial" w:hAnsi="Arial" w:cs="Arial"/>
          <w:bCs/>
          <w:sz w:val="20"/>
        </w:rPr>
        <w:t>” means:</w:t>
      </w:r>
    </w:p>
    <w:p w14:paraId="3E0F0B87" w14:textId="77777777" w:rsidR="00B471E5" w:rsidRPr="00091144" w:rsidRDefault="00B471E5">
      <w:pPr>
        <w:pStyle w:val="BodyText"/>
        <w:numPr>
          <w:ilvl w:val="1"/>
          <w:numId w:val="2"/>
        </w:numPr>
        <w:tabs>
          <w:tab w:val="clear" w:pos="1800"/>
          <w:tab w:val="num" w:pos="1440"/>
        </w:tabs>
        <w:ind w:left="1440"/>
        <w:rPr>
          <w:rFonts w:ascii="Arial" w:hAnsi="Arial" w:cs="Arial"/>
          <w:sz w:val="20"/>
        </w:rPr>
      </w:pPr>
      <w:r w:rsidRPr="00091144">
        <w:rPr>
          <w:rFonts w:ascii="Arial" w:hAnsi="Arial" w:cs="Arial"/>
          <w:bCs/>
          <w:sz w:val="20"/>
        </w:rPr>
        <w:t>any and a</w:t>
      </w:r>
      <w:r w:rsidRPr="00091144">
        <w:rPr>
          <w:rFonts w:ascii="Arial" w:hAnsi="Arial" w:cs="Arial"/>
          <w:sz w:val="20"/>
        </w:rPr>
        <w:t xml:space="preserve">ll information of whatsoever nature (whether </w:t>
      </w:r>
      <w:r w:rsidR="000E11E3" w:rsidRPr="00091144">
        <w:rPr>
          <w:rFonts w:ascii="Arial" w:hAnsi="Arial" w:cs="Arial"/>
          <w:sz w:val="20"/>
        </w:rPr>
        <w:t>represented in tangible, electronic</w:t>
      </w:r>
      <w:r w:rsidRPr="00091144">
        <w:rPr>
          <w:rFonts w:ascii="Arial" w:hAnsi="Arial" w:cs="Arial"/>
          <w:sz w:val="20"/>
        </w:rPr>
        <w:t xml:space="preserve"> or any other form) relating to the Project, any Party or its </w:t>
      </w:r>
      <w:proofErr w:type="gramStart"/>
      <w:r w:rsidRPr="00091144">
        <w:rPr>
          <w:rFonts w:ascii="Arial" w:hAnsi="Arial" w:cs="Arial"/>
          <w:sz w:val="20"/>
        </w:rPr>
        <w:t>Representatives;</w:t>
      </w:r>
      <w:proofErr w:type="gramEnd"/>
    </w:p>
    <w:p w14:paraId="6239FFA6" w14:textId="77777777" w:rsidR="00B471E5" w:rsidRPr="00091144" w:rsidRDefault="00B471E5">
      <w:pPr>
        <w:pStyle w:val="BodyText"/>
        <w:numPr>
          <w:ilvl w:val="1"/>
          <w:numId w:val="2"/>
        </w:numPr>
        <w:tabs>
          <w:tab w:val="clear" w:pos="1800"/>
          <w:tab w:val="num" w:pos="1440"/>
        </w:tabs>
        <w:ind w:left="1440"/>
        <w:rPr>
          <w:rFonts w:ascii="Arial" w:hAnsi="Arial" w:cs="Arial"/>
          <w:bCs/>
          <w:sz w:val="20"/>
        </w:rPr>
      </w:pPr>
      <w:r w:rsidRPr="00091144">
        <w:rPr>
          <w:rFonts w:ascii="Arial" w:hAnsi="Arial" w:cs="Arial"/>
          <w:sz w:val="20"/>
        </w:rPr>
        <w:t xml:space="preserve">any and all notes, analyses, compilations, forecasts, studies or other documents prepared by a Receiving Party or its Representatives which contain or </w:t>
      </w:r>
      <w:r w:rsidR="0057332F">
        <w:rPr>
          <w:rFonts w:ascii="Arial" w:hAnsi="Arial" w:cs="Arial"/>
          <w:sz w:val="20"/>
        </w:rPr>
        <w:t>are</w:t>
      </w:r>
      <w:r w:rsidR="0057332F" w:rsidRPr="00091144">
        <w:rPr>
          <w:rFonts w:ascii="Arial" w:hAnsi="Arial" w:cs="Arial"/>
          <w:sz w:val="20"/>
        </w:rPr>
        <w:t xml:space="preserve"> </w:t>
      </w:r>
      <w:r w:rsidRPr="00091144">
        <w:rPr>
          <w:rFonts w:ascii="Arial" w:hAnsi="Arial" w:cs="Arial"/>
          <w:sz w:val="20"/>
        </w:rPr>
        <w:t xml:space="preserve">based upon, in whole or in part, any of the foregoing information set out in paragraph (a) </w:t>
      </w:r>
      <w:proofErr w:type="gramStart"/>
      <w:r w:rsidRPr="00091144">
        <w:rPr>
          <w:rFonts w:ascii="Arial" w:hAnsi="Arial" w:cs="Arial"/>
          <w:sz w:val="20"/>
        </w:rPr>
        <w:t>above;</w:t>
      </w:r>
      <w:proofErr w:type="gramEnd"/>
      <w:r w:rsidRPr="00091144">
        <w:rPr>
          <w:rFonts w:ascii="Arial" w:hAnsi="Arial" w:cs="Arial"/>
          <w:sz w:val="20"/>
        </w:rPr>
        <w:t xml:space="preserve"> </w:t>
      </w:r>
    </w:p>
    <w:p w14:paraId="661179B0" w14:textId="77777777" w:rsidR="00B471E5" w:rsidRPr="00091144" w:rsidRDefault="00B471E5">
      <w:pPr>
        <w:pStyle w:val="BodyText"/>
        <w:numPr>
          <w:ilvl w:val="1"/>
          <w:numId w:val="2"/>
        </w:numPr>
        <w:tabs>
          <w:tab w:val="clear" w:pos="1800"/>
          <w:tab w:val="num" w:pos="1440"/>
        </w:tabs>
        <w:ind w:left="1440"/>
        <w:rPr>
          <w:rFonts w:ascii="Arial" w:hAnsi="Arial" w:cs="Arial"/>
          <w:bCs/>
          <w:sz w:val="20"/>
        </w:rPr>
      </w:pPr>
      <w:r w:rsidRPr="00091144">
        <w:rPr>
          <w:rFonts w:ascii="Arial" w:hAnsi="Arial" w:cs="Arial"/>
          <w:sz w:val="20"/>
        </w:rPr>
        <w:t>the existence and the contents of this Agreement;</w:t>
      </w:r>
      <w:r w:rsidR="00F61407" w:rsidRPr="00091144">
        <w:rPr>
          <w:rFonts w:ascii="Arial" w:hAnsi="Arial" w:cs="Arial"/>
          <w:sz w:val="20"/>
        </w:rPr>
        <w:t xml:space="preserve"> and</w:t>
      </w:r>
    </w:p>
    <w:p w14:paraId="477654D7" w14:textId="77777777" w:rsidR="00F61407" w:rsidRPr="00091144" w:rsidRDefault="00F61407" w:rsidP="00F61407">
      <w:pPr>
        <w:pStyle w:val="BodyText"/>
        <w:numPr>
          <w:ilvl w:val="1"/>
          <w:numId w:val="2"/>
        </w:numPr>
        <w:tabs>
          <w:tab w:val="clear" w:pos="1800"/>
          <w:tab w:val="num" w:pos="1440"/>
        </w:tabs>
        <w:ind w:left="1440"/>
        <w:rPr>
          <w:rFonts w:ascii="Arial" w:hAnsi="Arial" w:cs="Arial"/>
          <w:bCs/>
          <w:sz w:val="20"/>
        </w:rPr>
      </w:pPr>
      <w:r w:rsidRPr="00091144">
        <w:rPr>
          <w:rFonts w:ascii="Arial" w:hAnsi="Arial" w:cs="Arial"/>
          <w:sz w:val="20"/>
        </w:rPr>
        <w:t xml:space="preserve">the fact that the Parties are having discussions on the </w:t>
      </w:r>
      <w:proofErr w:type="gramStart"/>
      <w:r w:rsidRPr="00091144">
        <w:rPr>
          <w:rFonts w:ascii="Arial" w:hAnsi="Arial" w:cs="Arial"/>
          <w:sz w:val="20"/>
        </w:rPr>
        <w:t>Project;</w:t>
      </w:r>
      <w:proofErr w:type="gramEnd"/>
    </w:p>
    <w:p w14:paraId="21A19845" w14:textId="77777777" w:rsidR="00B471E5" w:rsidRPr="00091144" w:rsidRDefault="00B471E5">
      <w:pPr>
        <w:pStyle w:val="BodyText"/>
        <w:rPr>
          <w:rFonts w:ascii="Arial" w:hAnsi="Arial" w:cs="Arial"/>
          <w:bCs/>
          <w:sz w:val="20"/>
        </w:rPr>
      </w:pPr>
      <w:r w:rsidRPr="00091144">
        <w:rPr>
          <w:rFonts w:ascii="Arial" w:hAnsi="Arial" w:cs="Arial"/>
          <w:bCs/>
          <w:sz w:val="20"/>
        </w:rPr>
        <w:t>“</w:t>
      </w:r>
      <w:r w:rsidRPr="00091144">
        <w:rPr>
          <w:rFonts w:ascii="Arial" w:hAnsi="Arial" w:cs="Arial"/>
          <w:b/>
          <w:sz w:val="20"/>
        </w:rPr>
        <w:t>Disclosing Party</w:t>
      </w:r>
      <w:r w:rsidRPr="00091144">
        <w:rPr>
          <w:rFonts w:ascii="Arial" w:hAnsi="Arial" w:cs="Arial"/>
          <w:bCs/>
          <w:sz w:val="20"/>
        </w:rPr>
        <w:t xml:space="preserve">” means the Party providing information to the </w:t>
      </w:r>
      <w:r w:rsidR="006562A0" w:rsidRPr="00091144">
        <w:rPr>
          <w:rFonts w:ascii="Arial" w:hAnsi="Arial" w:cs="Arial"/>
          <w:bCs/>
          <w:sz w:val="20"/>
        </w:rPr>
        <w:t xml:space="preserve">other </w:t>
      </w:r>
      <w:r w:rsidRPr="00091144">
        <w:rPr>
          <w:rFonts w:ascii="Arial" w:hAnsi="Arial" w:cs="Arial"/>
          <w:bCs/>
          <w:sz w:val="20"/>
        </w:rPr>
        <w:t xml:space="preserve">Party for the purpose of the Authorised </w:t>
      </w:r>
      <w:proofErr w:type="gramStart"/>
      <w:r w:rsidRPr="00091144">
        <w:rPr>
          <w:rFonts w:ascii="Arial" w:hAnsi="Arial" w:cs="Arial"/>
          <w:bCs/>
          <w:sz w:val="20"/>
        </w:rPr>
        <w:t>Discussions;</w:t>
      </w:r>
      <w:proofErr w:type="gramEnd"/>
    </w:p>
    <w:p w14:paraId="4F5B5294" w14:textId="77777777" w:rsidR="00B471E5" w:rsidRPr="00091144" w:rsidRDefault="00B471E5">
      <w:pPr>
        <w:pStyle w:val="BodyText"/>
        <w:rPr>
          <w:rFonts w:ascii="Arial" w:hAnsi="Arial" w:cs="Arial"/>
          <w:bCs/>
          <w:sz w:val="20"/>
        </w:rPr>
      </w:pPr>
      <w:r w:rsidRPr="00091144">
        <w:rPr>
          <w:rFonts w:ascii="Arial" w:hAnsi="Arial" w:cs="Arial"/>
          <w:bCs/>
          <w:sz w:val="20"/>
        </w:rPr>
        <w:t>“</w:t>
      </w:r>
      <w:r w:rsidRPr="00091144">
        <w:rPr>
          <w:rFonts w:ascii="Arial" w:hAnsi="Arial" w:cs="Arial"/>
          <w:b/>
          <w:sz w:val="20"/>
        </w:rPr>
        <w:t>Receiving Party</w:t>
      </w:r>
      <w:r w:rsidR="005D3391" w:rsidRPr="00091144">
        <w:rPr>
          <w:rFonts w:ascii="Arial" w:hAnsi="Arial" w:cs="Arial"/>
          <w:bCs/>
          <w:sz w:val="20"/>
        </w:rPr>
        <w:t xml:space="preserve">” means </w:t>
      </w:r>
      <w:r w:rsidRPr="00091144">
        <w:rPr>
          <w:rFonts w:ascii="Arial" w:hAnsi="Arial" w:cs="Arial"/>
          <w:bCs/>
          <w:sz w:val="20"/>
        </w:rPr>
        <w:t xml:space="preserve">the Party to whom information is provided by the Disclosing Party for the purpose of the Authorised </w:t>
      </w:r>
      <w:proofErr w:type="gramStart"/>
      <w:r w:rsidRPr="00091144">
        <w:rPr>
          <w:rFonts w:ascii="Arial" w:hAnsi="Arial" w:cs="Arial"/>
          <w:bCs/>
          <w:sz w:val="20"/>
        </w:rPr>
        <w:t>Discussions;</w:t>
      </w:r>
      <w:proofErr w:type="gramEnd"/>
    </w:p>
    <w:p w14:paraId="7D7BC47D" w14:textId="0241A4DE" w:rsidR="00B471E5" w:rsidRPr="00255C05" w:rsidRDefault="00B471E5" w:rsidP="00255C05">
      <w:pPr>
        <w:pStyle w:val="BodyText"/>
        <w:ind w:left="709"/>
        <w:rPr>
          <w:rFonts w:ascii="Arial" w:hAnsi="Arial" w:cs="Arial"/>
          <w:b/>
          <w:i/>
          <w:sz w:val="20"/>
          <w:highlight w:val="green"/>
        </w:rPr>
      </w:pPr>
      <w:r w:rsidRPr="00091144">
        <w:rPr>
          <w:rFonts w:ascii="Arial" w:hAnsi="Arial" w:cs="Arial"/>
          <w:bCs/>
          <w:sz w:val="20"/>
        </w:rPr>
        <w:t>“</w:t>
      </w:r>
      <w:r w:rsidRPr="00091144">
        <w:rPr>
          <w:rFonts w:ascii="Arial" w:hAnsi="Arial" w:cs="Arial"/>
          <w:b/>
          <w:sz w:val="20"/>
        </w:rPr>
        <w:t>Representatives</w:t>
      </w:r>
      <w:r w:rsidRPr="00091144">
        <w:rPr>
          <w:rFonts w:ascii="Arial" w:hAnsi="Arial" w:cs="Arial"/>
          <w:bCs/>
          <w:sz w:val="20"/>
        </w:rPr>
        <w:t xml:space="preserve">” </w:t>
      </w:r>
      <w:r w:rsidRPr="00091144">
        <w:rPr>
          <w:rFonts w:ascii="Arial" w:hAnsi="Arial" w:cs="Arial"/>
          <w:kern w:val="2"/>
          <w:sz w:val="20"/>
        </w:rPr>
        <w:t>means directors, officers</w:t>
      </w:r>
      <w:r w:rsidR="005745D8">
        <w:rPr>
          <w:rFonts w:ascii="Arial" w:hAnsi="Arial" w:cs="Arial"/>
          <w:kern w:val="2"/>
          <w:sz w:val="20"/>
        </w:rPr>
        <w:t xml:space="preserve">, </w:t>
      </w:r>
      <w:r w:rsidRPr="00091144">
        <w:rPr>
          <w:rFonts w:ascii="Arial" w:hAnsi="Arial" w:cs="Arial"/>
          <w:bCs/>
          <w:iCs/>
          <w:kern w:val="2"/>
          <w:sz w:val="20"/>
        </w:rPr>
        <w:t>employees</w:t>
      </w:r>
      <w:r w:rsidR="005745D8">
        <w:rPr>
          <w:rFonts w:ascii="Arial" w:hAnsi="Arial" w:cs="Arial"/>
          <w:bCs/>
          <w:iCs/>
          <w:kern w:val="2"/>
          <w:sz w:val="20"/>
        </w:rPr>
        <w:t xml:space="preserve"> and professional advisers</w:t>
      </w:r>
      <w:r w:rsidR="00CD3F4E">
        <w:rPr>
          <w:rFonts w:ascii="Arial" w:hAnsi="Arial" w:cs="Arial"/>
          <w:bCs/>
          <w:iCs/>
          <w:kern w:val="2"/>
          <w:sz w:val="20"/>
        </w:rPr>
        <w:t xml:space="preserve"> (such as legal, finance, insurance or otherwise)</w:t>
      </w:r>
      <w:r w:rsidRPr="00091144">
        <w:rPr>
          <w:rFonts w:ascii="Arial" w:hAnsi="Arial" w:cs="Arial"/>
          <w:bCs/>
          <w:iCs/>
          <w:kern w:val="2"/>
          <w:sz w:val="20"/>
        </w:rPr>
        <w:t xml:space="preserve"> </w:t>
      </w:r>
      <w:r w:rsidR="005745D8">
        <w:rPr>
          <w:rFonts w:ascii="Arial" w:hAnsi="Arial" w:cs="Arial"/>
          <w:kern w:val="2"/>
          <w:sz w:val="20"/>
        </w:rPr>
        <w:t>of</w:t>
      </w:r>
      <w:r w:rsidRPr="00091144">
        <w:rPr>
          <w:rFonts w:ascii="Arial" w:hAnsi="Arial" w:cs="Arial"/>
          <w:kern w:val="2"/>
          <w:sz w:val="20"/>
        </w:rPr>
        <w:t xml:space="preserve"> </w:t>
      </w:r>
      <w:r w:rsidR="005745D8">
        <w:rPr>
          <w:rFonts w:ascii="Arial" w:hAnsi="Arial" w:cs="Arial"/>
          <w:kern w:val="2"/>
          <w:sz w:val="20"/>
        </w:rPr>
        <w:t>the</w:t>
      </w:r>
      <w:r w:rsidR="005745D8" w:rsidRPr="00091144">
        <w:rPr>
          <w:rFonts w:ascii="Arial" w:hAnsi="Arial" w:cs="Arial"/>
          <w:kern w:val="2"/>
          <w:sz w:val="20"/>
        </w:rPr>
        <w:t xml:space="preserve"> </w:t>
      </w:r>
      <w:r w:rsidR="005745D8">
        <w:rPr>
          <w:rFonts w:ascii="Arial" w:hAnsi="Arial" w:cs="Arial"/>
          <w:kern w:val="2"/>
          <w:sz w:val="20"/>
        </w:rPr>
        <w:t xml:space="preserve">Receiving </w:t>
      </w:r>
      <w:r w:rsidRPr="00091144">
        <w:rPr>
          <w:rFonts w:ascii="Arial" w:hAnsi="Arial" w:cs="Arial"/>
          <w:kern w:val="2"/>
          <w:sz w:val="20"/>
        </w:rPr>
        <w:t>Party</w:t>
      </w:r>
      <w:r w:rsidR="005745D8">
        <w:rPr>
          <w:rFonts w:ascii="Arial" w:hAnsi="Arial" w:cs="Arial"/>
          <w:kern w:val="2"/>
          <w:sz w:val="20"/>
        </w:rPr>
        <w:t xml:space="preserve"> or of an Affiliate of the Receiving Party</w:t>
      </w:r>
      <w:r w:rsidR="009303E9">
        <w:rPr>
          <w:rFonts w:ascii="Arial" w:hAnsi="Arial" w:cs="Arial"/>
          <w:kern w:val="2"/>
          <w:sz w:val="20"/>
        </w:rPr>
        <w:t xml:space="preserve"> who have a legitimate need to know the Confidential Information in order to perform their duties relating to and in connection with the Authorised Discussions</w:t>
      </w:r>
      <w:r w:rsidRPr="00091144">
        <w:rPr>
          <w:rFonts w:ascii="Arial" w:hAnsi="Arial" w:cs="Arial"/>
          <w:kern w:val="2"/>
          <w:sz w:val="20"/>
        </w:rPr>
        <w:t>.</w:t>
      </w:r>
      <w:r w:rsidR="009303E9">
        <w:rPr>
          <w:rFonts w:ascii="Arial" w:hAnsi="Arial" w:cs="Arial"/>
          <w:kern w:val="2"/>
          <w:sz w:val="20"/>
        </w:rPr>
        <w:t xml:space="preserve"> </w:t>
      </w:r>
    </w:p>
    <w:p w14:paraId="102DEF9E" w14:textId="77777777" w:rsidR="00B471E5" w:rsidRPr="00091144" w:rsidRDefault="00F65565" w:rsidP="00F65565">
      <w:pPr>
        <w:pStyle w:val="Heading1"/>
        <w:numPr>
          <w:ilvl w:val="0"/>
          <w:numId w:val="0"/>
        </w:numPr>
        <w:rPr>
          <w:rFonts w:ascii="Arial" w:hAnsi="Arial" w:cs="Arial"/>
          <w:sz w:val="20"/>
        </w:rPr>
      </w:pPr>
      <w:bookmarkStart w:id="1" w:name="_Toc3972550"/>
      <w:r w:rsidRPr="00091144">
        <w:rPr>
          <w:rFonts w:ascii="Arial" w:hAnsi="Arial" w:cs="Arial"/>
          <w:sz w:val="20"/>
        </w:rPr>
        <w:t>2.</w:t>
      </w:r>
      <w:r w:rsidRPr="00091144">
        <w:rPr>
          <w:rFonts w:ascii="Arial" w:hAnsi="Arial" w:cs="Arial"/>
          <w:sz w:val="20"/>
        </w:rPr>
        <w:tab/>
      </w:r>
      <w:r w:rsidR="00B471E5" w:rsidRPr="00091144">
        <w:rPr>
          <w:rFonts w:ascii="Arial" w:hAnsi="Arial" w:cs="Arial"/>
          <w:sz w:val="20"/>
        </w:rPr>
        <w:t>Undertakings</w:t>
      </w:r>
      <w:bookmarkEnd w:id="1"/>
    </w:p>
    <w:p w14:paraId="4D4E2BC8" w14:textId="7B6A0BBF" w:rsidR="00B471E5" w:rsidRPr="00091144" w:rsidRDefault="00CD3F4E">
      <w:pPr>
        <w:pStyle w:val="BodyText"/>
        <w:rPr>
          <w:rFonts w:ascii="Arial" w:hAnsi="Arial" w:cs="Arial"/>
          <w:sz w:val="20"/>
        </w:rPr>
      </w:pPr>
      <w:r>
        <w:rPr>
          <w:rFonts w:ascii="Arial" w:hAnsi="Arial" w:cs="Arial"/>
          <w:sz w:val="20"/>
        </w:rPr>
        <w:t>Subject to the provisions of Section 3 and 6 below, e</w:t>
      </w:r>
      <w:r w:rsidR="00B471E5" w:rsidRPr="00091144">
        <w:rPr>
          <w:rFonts w:ascii="Arial" w:hAnsi="Arial" w:cs="Arial"/>
          <w:sz w:val="20"/>
        </w:rPr>
        <w:t>ach Receiving Party undertakes, in relation to Confidential Information of the Disclosing Party:</w:t>
      </w:r>
    </w:p>
    <w:p w14:paraId="4AF27804" w14:textId="39D11201" w:rsidR="00B471E5" w:rsidRPr="00091144" w:rsidRDefault="00B471E5">
      <w:pPr>
        <w:pStyle w:val="BodyText"/>
        <w:numPr>
          <w:ilvl w:val="0"/>
          <w:numId w:val="4"/>
        </w:numPr>
        <w:rPr>
          <w:rFonts w:ascii="Arial" w:hAnsi="Arial" w:cs="Arial"/>
          <w:sz w:val="20"/>
        </w:rPr>
      </w:pPr>
      <w:r w:rsidRPr="00091144">
        <w:rPr>
          <w:rFonts w:ascii="Arial" w:hAnsi="Arial" w:cs="Arial"/>
          <w:sz w:val="20"/>
        </w:rPr>
        <w:t xml:space="preserve">to use the Confidential Information solely for the purpose of and in connection with the Authorised Discussions and not for any other </w:t>
      </w:r>
      <w:proofErr w:type="gramStart"/>
      <w:r w:rsidRPr="00091144">
        <w:rPr>
          <w:rFonts w:ascii="Arial" w:hAnsi="Arial" w:cs="Arial"/>
          <w:sz w:val="20"/>
        </w:rPr>
        <w:t>purpose;</w:t>
      </w:r>
      <w:proofErr w:type="gramEnd"/>
    </w:p>
    <w:p w14:paraId="52F2FB8E" w14:textId="77777777" w:rsidR="00B471E5" w:rsidRPr="00091144" w:rsidRDefault="00B471E5">
      <w:pPr>
        <w:pStyle w:val="BodyText"/>
        <w:numPr>
          <w:ilvl w:val="0"/>
          <w:numId w:val="4"/>
        </w:numPr>
        <w:rPr>
          <w:rFonts w:ascii="Arial" w:hAnsi="Arial" w:cs="Arial"/>
          <w:sz w:val="20"/>
        </w:rPr>
      </w:pPr>
      <w:r w:rsidRPr="00091144">
        <w:rPr>
          <w:rFonts w:ascii="Arial" w:hAnsi="Arial" w:cs="Arial"/>
          <w:sz w:val="20"/>
        </w:rPr>
        <w:t>to keep the Confidential Information in strict confidence</w:t>
      </w:r>
      <w:r w:rsidR="005403FE" w:rsidRPr="00091144">
        <w:rPr>
          <w:rFonts w:ascii="Arial" w:hAnsi="Arial" w:cs="Arial"/>
          <w:sz w:val="20"/>
        </w:rPr>
        <w:t xml:space="preserve"> </w:t>
      </w:r>
      <w:r w:rsidR="00F61407" w:rsidRPr="00091144">
        <w:rPr>
          <w:rFonts w:ascii="Arial" w:hAnsi="Arial" w:cs="Arial"/>
          <w:sz w:val="20"/>
        </w:rPr>
        <w:t xml:space="preserve">and handle the Confidential Information in the same careful manner as it would handle its own proprietary and confidential </w:t>
      </w:r>
      <w:proofErr w:type="gramStart"/>
      <w:r w:rsidR="00F61407" w:rsidRPr="00091144">
        <w:rPr>
          <w:rFonts w:ascii="Arial" w:hAnsi="Arial" w:cs="Arial"/>
          <w:sz w:val="20"/>
        </w:rPr>
        <w:t>information</w:t>
      </w:r>
      <w:r w:rsidRPr="00091144">
        <w:rPr>
          <w:rFonts w:ascii="Arial" w:hAnsi="Arial" w:cs="Arial"/>
          <w:sz w:val="20"/>
        </w:rPr>
        <w:t>;</w:t>
      </w:r>
      <w:proofErr w:type="gramEnd"/>
    </w:p>
    <w:p w14:paraId="4EA96913" w14:textId="77777777" w:rsidR="00B471E5" w:rsidRPr="00091144" w:rsidRDefault="00B471E5">
      <w:pPr>
        <w:pStyle w:val="BodyText"/>
        <w:numPr>
          <w:ilvl w:val="0"/>
          <w:numId w:val="4"/>
        </w:numPr>
        <w:rPr>
          <w:rFonts w:ascii="Arial" w:hAnsi="Arial" w:cs="Arial"/>
          <w:sz w:val="20"/>
        </w:rPr>
      </w:pPr>
      <w:r w:rsidRPr="00091144">
        <w:rPr>
          <w:rFonts w:ascii="Arial" w:hAnsi="Arial" w:cs="Arial"/>
          <w:sz w:val="20"/>
        </w:rPr>
        <w:t xml:space="preserve">not, without the prior written consent of the Disclosing Party, to disclose the Confidential Information furnished to it to anyone other than its </w:t>
      </w:r>
      <w:proofErr w:type="gramStart"/>
      <w:r w:rsidRPr="00091144">
        <w:rPr>
          <w:rFonts w:ascii="Arial" w:hAnsi="Arial" w:cs="Arial"/>
          <w:sz w:val="20"/>
        </w:rPr>
        <w:t>Representatives;</w:t>
      </w:r>
      <w:proofErr w:type="gramEnd"/>
    </w:p>
    <w:p w14:paraId="5430ECB8" w14:textId="77777777" w:rsidR="00B471E5" w:rsidRDefault="00B471E5">
      <w:pPr>
        <w:pStyle w:val="BodyText"/>
        <w:numPr>
          <w:ilvl w:val="0"/>
          <w:numId w:val="4"/>
        </w:numPr>
        <w:rPr>
          <w:rFonts w:ascii="Arial" w:hAnsi="Arial" w:cs="Arial"/>
          <w:sz w:val="20"/>
        </w:rPr>
      </w:pPr>
      <w:r w:rsidRPr="00091144">
        <w:rPr>
          <w:rFonts w:ascii="Arial" w:hAnsi="Arial" w:cs="Arial"/>
          <w:sz w:val="20"/>
        </w:rPr>
        <w:t xml:space="preserve">to ensure that those Representatives to whom it </w:t>
      </w:r>
      <w:r w:rsidR="009303E9">
        <w:rPr>
          <w:rFonts w:ascii="Arial" w:hAnsi="Arial" w:cs="Arial"/>
          <w:sz w:val="20"/>
        </w:rPr>
        <w:t xml:space="preserve">directly or indirectly </w:t>
      </w:r>
      <w:r w:rsidRPr="00091144">
        <w:rPr>
          <w:rFonts w:ascii="Arial" w:hAnsi="Arial" w:cs="Arial"/>
          <w:sz w:val="20"/>
        </w:rPr>
        <w:t xml:space="preserve">discloses </w:t>
      </w:r>
      <w:r w:rsidRPr="00091144">
        <w:rPr>
          <w:rFonts w:ascii="Arial" w:hAnsi="Arial" w:cs="Arial"/>
          <w:sz w:val="20"/>
        </w:rPr>
        <w:lastRenderedPageBreak/>
        <w:t xml:space="preserve">Confidential Information </w:t>
      </w:r>
      <w:r w:rsidR="009303E9">
        <w:rPr>
          <w:rFonts w:ascii="Arial" w:hAnsi="Arial" w:cs="Arial"/>
          <w:sz w:val="20"/>
        </w:rPr>
        <w:t>adhere to the obligations of the Receiving Party</w:t>
      </w:r>
      <w:r w:rsidR="00D57428">
        <w:rPr>
          <w:rFonts w:ascii="Arial" w:hAnsi="Arial" w:cs="Arial"/>
          <w:sz w:val="20"/>
        </w:rPr>
        <w:t xml:space="preserve"> under this Agreement as if the Representatives were a party to this </w:t>
      </w:r>
      <w:proofErr w:type="gramStart"/>
      <w:r w:rsidR="00D57428">
        <w:rPr>
          <w:rFonts w:ascii="Arial" w:hAnsi="Arial" w:cs="Arial"/>
          <w:sz w:val="20"/>
        </w:rPr>
        <w:t>Agreement</w:t>
      </w:r>
      <w:r w:rsidRPr="00091144">
        <w:rPr>
          <w:rFonts w:ascii="Arial" w:hAnsi="Arial" w:cs="Arial"/>
          <w:sz w:val="20"/>
        </w:rPr>
        <w:t>;</w:t>
      </w:r>
      <w:proofErr w:type="gramEnd"/>
    </w:p>
    <w:p w14:paraId="73F6417B" w14:textId="77777777" w:rsidR="00310A05" w:rsidRPr="00310A05" w:rsidRDefault="00310A05" w:rsidP="00310A05">
      <w:pPr>
        <w:pStyle w:val="BodyText"/>
        <w:numPr>
          <w:ilvl w:val="0"/>
          <w:numId w:val="4"/>
        </w:numPr>
        <w:rPr>
          <w:rFonts w:ascii="Arial" w:hAnsi="Arial" w:cs="Arial"/>
          <w:sz w:val="20"/>
        </w:rPr>
      </w:pPr>
      <w:r>
        <w:rPr>
          <w:rFonts w:ascii="Arial" w:hAnsi="Arial" w:cs="Arial"/>
          <w:sz w:val="20"/>
        </w:rPr>
        <w:t xml:space="preserve">before disclosing Confidential Information to any Representative to inform each of them of their obligations of confidentiality pursuant to this </w:t>
      </w:r>
      <w:proofErr w:type="gramStart"/>
      <w:r>
        <w:rPr>
          <w:rFonts w:ascii="Arial" w:hAnsi="Arial" w:cs="Arial"/>
          <w:sz w:val="20"/>
        </w:rPr>
        <w:t>Agreement;</w:t>
      </w:r>
      <w:proofErr w:type="gramEnd"/>
    </w:p>
    <w:p w14:paraId="493B0870" w14:textId="77777777" w:rsidR="00B471E5" w:rsidRPr="00091144" w:rsidRDefault="00AB7C69">
      <w:pPr>
        <w:pStyle w:val="BodyText"/>
        <w:numPr>
          <w:ilvl w:val="0"/>
          <w:numId w:val="4"/>
        </w:numPr>
        <w:rPr>
          <w:rFonts w:ascii="Arial" w:hAnsi="Arial" w:cs="Arial"/>
          <w:sz w:val="20"/>
        </w:rPr>
      </w:pPr>
      <w:r w:rsidRPr="00314D3A">
        <w:rPr>
          <w:rFonts w:ascii="Arial" w:hAnsi="Arial" w:cs="Arial"/>
          <w:sz w:val="20"/>
        </w:rPr>
        <w:t xml:space="preserve">to </w:t>
      </w:r>
      <w:r w:rsidR="00B471E5" w:rsidRPr="00314D3A">
        <w:rPr>
          <w:rFonts w:ascii="Arial" w:hAnsi="Arial" w:cs="Arial"/>
          <w:sz w:val="20"/>
        </w:rPr>
        <w:t>be liable for any breach</w:t>
      </w:r>
      <w:r w:rsidR="00B471E5" w:rsidRPr="00091144">
        <w:rPr>
          <w:rFonts w:ascii="Arial" w:hAnsi="Arial" w:cs="Arial"/>
          <w:sz w:val="20"/>
        </w:rPr>
        <w:t xml:space="preserve"> of </w:t>
      </w:r>
      <w:r w:rsidR="00310A05">
        <w:rPr>
          <w:rFonts w:ascii="Arial" w:hAnsi="Arial" w:cs="Arial"/>
          <w:sz w:val="20"/>
        </w:rPr>
        <w:t>the</w:t>
      </w:r>
      <w:r w:rsidR="00F60903">
        <w:rPr>
          <w:rFonts w:ascii="Arial" w:hAnsi="Arial" w:cs="Arial"/>
          <w:sz w:val="20"/>
        </w:rPr>
        <w:t xml:space="preserve"> Representative</w:t>
      </w:r>
      <w:r w:rsidR="00310A05">
        <w:rPr>
          <w:rFonts w:ascii="Arial" w:hAnsi="Arial" w:cs="Arial"/>
          <w:sz w:val="20"/>
        </w:rPr>
        <w:t>s</w:t>
      </w:r>
      <w:r w:rsidR="00A5272B">
        <w:rPr>
          <w:rFonts w:ascii="Arial" w:hAnsi="Arial" w:cs="Arial"/>
          <w:sz w:val="20"/>
        </w:rPr>
        <w:t>’</w:t>
      </w:r>
      <w:r w:rsidR="00310A05">
        <w:rPr>
          <w:rFonts w:ascii="Arial" w:hAnsi="Arial" w:cs="Arial"/>
          <w:sz w:val="20"/>
        </w:rPr>
        <w:t xml:space="preserve"> obligations of confidentiality pursuant to this Agreement</w:t>
      </w:r>
      <w:r w:rsidR="00B471E5" w:rsidRPr="00091144">
        <w:rPr>
          <w:rFonts w:ascii="Arial" w:hAnsi="Arial" w:cs="Arial"/>
          <w:sz w:val="20"/>
        </w:rPr>
        <w:t>;</w:t>
      </w:r>
      <w:r w:rsidR="005D3391" w:rsidRPr="00091144">
        <w:rPr>
          <w:rFonts w:ascii="Arial" w:hAnsi="Arial" w:cs="Arial"/>
          <w:sz w:val="20"/>
        </w:rPr>
        <w:t xml:space="preserve"> and</w:t>
      </w:r>
    </w:p>
    <w:p w14:paraId="78BF9B28" w14:textId="77777777" w:rsidR="00B471E5" w:rsidRDefault="00B471E5">
      <w:pPr>
        <w:pStyle w:val="BodyText"/>
        <w:numPr>
          <w:ilvl w:val="0"/>
          <w:numId w:val="4"/>
        </w:numPr>
        <w:rPr>
          <w:rFonts w:ascii="Arial" w:hAnsi="Arial" w:cs="Arial"/>
          <w:sz w:val="20"/>
        </w:rPr>
      </w:pPr>
      <w:r w:rsidRPr="00091144">
        <w:rPr>
          <w:rFonts w:ascii="Arial" w:hAnsi="Arial" w:cs="Arial"/>
          <w:sz w:val="20"/>
        </w:rPr>
        <w:t>to immediately notify the Disclosing Party of any unauthorised disclosure or misuse by any person of any Confidential Information, upon that Receiving Party having knowledge of the same.</w:t>
      </w:r>
    </w:p>
    <w:p w14:paraId="69B05201" w14:textId="77777777" w:rsidR="00B471E5" w:rsidRPr="00091144" w:rsidRDefault="00F65565" w:rsidP="00F65565">
      <w:pPr>
        <w:pStyle w:val="Heading1"/>
        <w:numPr>
          <w:ilvl w:val="0"/>
          <w:numId w:val="0"/>
        </w:numPr>
        <w:rPr>
          <w:rFonts w:ascii="Arial" w:hAnsi="Arial" w:cs="Arial"/>
          <w:sz w:val="20"/>
        </w:rPr>
      </w:pPr>
      <w:bookmarkStart w:id="2" w:name="_Toc3972551"/>
      <w:r w:rsidRPr="00091144">
        <w:rPr>
          <w:rFonts w:ascii="Arial" w:hAnsi="Arial" w:cs="Arial"/>
          <w:sz w:val="20"/>
        </w:rPr>
        <w:t>3.</w:t>
      </w:r>
      <w:r w:rsidRPr="00091144">
        <w:rPr>
          <w:rFonts w:ascii="Arial" w:hAnsi="Arial" w:cs="Arial"/>
          <w:sz w:val="20"/>
        </w:rPr>
        <w:tab/>
      </w:r>
      <w:r w:rsidR="00B471E5" w:rsidRPr="00091144">
        <w:rPr>
          <w:rFonts w:ascii="Arial" w:hAnsi="Arial" w:cs="Arial"/>
          <w:sz w:val="20"/>
        </w:rPr>
        <w:t>Disclosure by law</w:t>
      </w:r>
      <w:bookmarkEnd w:id="2"/>
    </w:p>
    <w:p w14:paraId="2C46CF99" w14:textId="2E519EE4" w:rsidR="00B471E5" w:rsidRPr="00091144" w:rsidRDefault="00B471E5">
      <w:pPr>
        <w:pStyle w:val="BodyText"/>
        <w:rPr>
          <w:rFonts w:ascii="Arial" w:hAnsi="Arial" w:cs="Arial"/>
          <w:sz w:val="20"/>
        </w:rPr>
      </w:pPr>
      <w:r w:rsidRPr="00091144">
        <w:rPr>
          <w:rFonts w:ascii="Arial" w:hAnsi="Arial" w:cs="Arial"/>
          <w:sz w:val="20"/>
        </w:rPr>
        <w:t xml:space="preserve">If a Receiving Party or its Representatives is required by law, regulation, </w:t>
      </w:r>
      <w:r w:rsidR="00F60903">
        <w:rPr>
          <w:rFonts w:ascii="Arial" w:hAnsi="Arial" w:cs="Arial"/>
          <w:sz w:val="20"/>
        </w:rPr>
        <w:t xml:space="preserve">enforceable </w:t>
      </w:r>
      <w:r w:rsidRPr="00091144">
        <w:rPr>
          <w:rFonts w:ascii="Arial" w:hAnsi="Arial" w:cs="Arial"/>
          <w:sz w:val="20"/>
        </w:rPr>
        <w:t>court</w:t>
      </w:r>
      <w:r w:rsidR="00FA53B0">
        <w:rPr>
          <w:rFonts w:ascii="Arial" w:hAnsi="Arial" w:cs="Arial"/>
          <w:sz w:val="20"/>
        </w:rPr>
        <w:t xml:space="preserve"> or arbitral</w:t>
      </w:r>
      <w:r w:rsidRPr="00091144">
        <w:rPr>
          <w:rFonts w:ascii="Arial" w:hAnsi="Arial" w:cs="Arial"/>
          <w:sz w:val="20"/>
        </w:rPr>
        <w:t xml:space="preserve"> order or requirement of any regulatory</w:t>
      </w:r>
      <w:r w:rsidR="00FA53B0">
        <w:rPr>
          <w:rFonts w:ascii="Arial" w:hAnsi="Arial" w:cs="Arial"/>
          <w:sz w:val="20"/>
        </w:rPr>
        <w:t xml:space="preserve"> or administrative</w:t>
      </w:r>
      <w:r w:rsidRPr="00091144">
        <w:rPr>
          <w:rFonts w:ascii="Arial" w:hAnsi="Arial" w:cs="Arial"/>
          <w:sz w:val="20"/>
        </w:rPr>
        <w:t xml:space="preserve"> authority to disclose Confidential Information of the Disclosing Party, that Receiving Party or its Representatives shall</w:t>
      </w:r>
      <w:r w:rsidR="00F60903">
        <w:rPr>
          <w:rFonts w:ascii="Arial" w:hAnsi="Arial" w:cs="Arial"/>
          <w:sz w:val="20"/>
        </w:rPr>
        <w:t>, if legally possible,</w:t>
      </w:r>
      <w:r w:rsidRPr="00091144">
        <w:rPr>
          <w:rFonts w:ascii="Arial" w:hAnsi="Arial" w:cs="Arial"/>
          <w:sz w:val="20"/>
        </w:rPr>
        <w:t xml:space="preserve"> prior to such disclosure immediately give written notice to the Disclosing Party so that it may seek </w:t>
      </w:r>
      <w:r w:rsidR="00CD47D5">
        <w:rPr>
          <w:rFonts w:ascii="Arial" w:hAnsi="Arial" w:cs="Arial"/>
          <w:sz w:val="20"/>
        </w:rPr>
        <w:t xml:space="preserve">a </w:t>
      </w:r>
      <w:r w:rsidRPr="00091144">
        <w:rPr>
          <w:rFonts w:ascii="Arial" w:hAnsi="Arial" w:cs="Arial"/>
          <w:sz w:val="20"/>
        </w:rPr>
        <w:t>protectiv</w:t>
      </w:r>
      <w:r w:rsidR="00F65565" w:rsidRPr="00091144">
        <w:rPr>
          <w:rFonts w:ascii="Arial" w:hAnsi="Arial" w:cs="Arial"/>
          <w:sz w:val="20"/>
        </w:rPr>
        <w:t>e</w:t>
      </w:r>
      <w:r w:rsidR="00CD47D5">
        <w:rPr>
          <w:rFonts w:ascii="Arial" w:hAnsi="Arial" w:cs="Arial"/>
          <w:sz w:val="20"/>
        </w:rPr>
        <w:t xml:space="preserve"> order</w:t>
      </w:r>
      <w:r w:rsidR="00F65565" w:rsidRPr="00091144">
        <w:rPr>
          <w:rFonts w:ascii="Arial" w:hAnsi="Arial" w:cs="Arial"/>
          <w:sz w:val="20"/>
        </w:rPr>
        <w:t xml:space="preserve"> </w:t>
      </w:r>
      <w:r w:rsidR="00CD47D5">
        <w:rPr>
          <w:rFonts w:ascii="Arial" w:hAnsi="Arial" w:cs="Arial"/>
          <w:sz w:val="20"/>
        </w:rPr>
        <w:t>and/</w:t>
      </w:r>
      <w:r w:rsidR="00F65565" w:rsidRPr="00091144">
        <w:rPr>
          <w:rFonts w:ascii="Arial" w:hAnsi="Arial" w:cs="Arial"/>
          <w:sz w:val="20"/>
        </w:rPr>
        <w:t>or</w:t>
      </w:r>
      <w:r w:rsidR="00CD47D5">
        <w:rPr>
          <w:rFonts w:ascii="Arial" w:hAnsi="Arial" w:cs="Arial"/>
          <w:sz w:val="20"/>
        </w:rPr>
        <w:t xml:space="preserve"> such</w:t>
      </w:r>
      <w:r w:rsidR="00F65565" w:rsidRPr="00091144">
        <w:rPr>
          <w:rFonts w:ascii="Arial" w:hAnsi="Arial" w:cs="Arial"/>
          <w:sz w:val="20"/>
        </w:rPr>
        <w:t xml:space="preserve"> other appropriate remedy. </w:t>
      </w:r>
      <w:r w:rsidRPr="00091144">
        <w:rPr>
          <w:rFonts w:ascii="Arial" w:hAnsi="Arial" w:cs="Arial"/>
          <w:sz w:val="20"/>
        </w:rPr>
        <w:t>If such protective order is not or cannot be obtained, then that Receiving Party or its Representatives shall disclose only that portion of the Confidential Information that is legally required to be disclosed and shall use reasonable efforts to obtain assurances that confidential treatment will be accorded t</w:t>
      </w:r>
      <w:r w:rsidR="00993778">
        <w:rPr>
          <w:rFonts w:ascii="Arial" w:hAnsi="Arial" w:cs="Arial"/>
          <w:sz w:val="20"/>
        </w:rPr>
        <w:t xml:space="preserve">o the Confidential Information and shall keep the Disclosing Party timely informed about any further developments as far as it concerns </w:t>
      </w:r>
      <w:r w:rsidR="002C6E5B">
        <w:rPr>
          <w:rFonts w:ascii="Arial" w:hAnsi="Arial" w:cs="Arial"/>
          <w:sz w:val="20"/>
        </w:rPr>
        <w:t xml:space="preserve">such </w:t>
      </w:r>
      <w:r w:rsidR="00993778">
        <w:rPr>
          <w:rFonts w:ascii="Arial" w:hAnsi="Arial" w:cs="Arial"/>
          <w:sz w:val="20"/>
        </w:rPr>
        <w:t xml:space="preserve">Confidential Information </w:t>
      </w:r>
      <w:r w:rsidR="002C6E5B">
        <w:rPr>
          <w:rFonts w:ascii="Arial" w:hAnsi="Arial" w:cs="Arial"/>
          <w:sz w:val="20"/>
        </w:rPr>
        <w:t>that the Receiving Party has been required to disclose</w:t>
      </w:r>
      <w:r w:rsidR="00993778">
        <w:rPr>
          <w:rFonts w:ascii="Arial" w:hAnsi="Arial" w:cs="Arial"/>
          <w:sz w:val="20"/>
        </w:rPr>
        <w:t>.</w:t>
      </w:r>
    </w:p>
    <w:p w14:paraId="3396F541" w14:textId="77777777" w:rsidR="00B471E5" w:rsidRPr="00091144" w:rsidRDefault="00F65565" w:rsidP="00F65565">
      <w:pPr>
        <w:pStyle w:val="Heading1"/>
        <w:numPr>
          <w:ilvl w:val="0"/>
          <w:numId w:val="0"/>
        </w:numPr>
        <w:rPr>
          <w:rFonts w:ascii="Arial" w:hAnsi="Arial" w:cs="Arial"/>
          <w:sz w:val="20"/>
        </w:rPr>
      </w:pPr>
      <w:bookmarkStart w:id="3" w:name="_Toc3972552"/>
      <w:r w:rsidRPr="00091144">
        <w:rPr>
          <w:rFonts w:ascii="Arial" w:hAnsi="Arial" w:cs="Arial"/>
          <w:sz w:val="20"/>
        </w:rPr>
        <w:t>4.</w:t>
      </w:r>
      <w:r w:rsidRPr="00091144">
        <w:rPr>
          <w:rFonts w:ascii="Arial" w:hAnsi="Arial" w:cs="Arial"/>
          <w:sz w:val="20"/>
        </w:rPr>
        <w:tab/>
      </w:r>
      <w:r w:rsidR="00B471E5" w:rsidRPr="00091144">
        <w:rPr>
          <w:rFonts w:ascii="Arial" w:hAnsi="Arial" w:cs="Arial"/>
          <w:sz w:val="20"/>
        </w:rPr>
        <w:t>No Announcements</w:t>
      </w:r>
      <w:bookmarkEnd w:id="3"/>
    </w:p>
    <w:p w14:paraId="414B7BD4" w14:textId="77777777" w:rsidR="00B471E5" w:rsidRPr="00091144" w:rsidRDefault="00B471E5">
      <w:pPr>
        <w:pStyle w:val="BodyText"/>
        <w:rPr>
          <w:rFonts w:ascii="Arial" w:hAnsi="Arial" w:cs="Arial"/>
          <w:sz w:val="20"/>
        </w:rPr>
      </w:pPr>
      <w:r w:rsidRPr="00091144">
        <w:rPr>
          <w:rFonts w:ascii="Arial" w:hAnsi="Arial" w:cs="Arial"/>
          <w:sz w:val="20"/>
        </w:rPr>
        <w:t xml:space="preserve">No Party shall make any announcement or disclosure of the existence, nature or substance of the purpose or the terms of the Authorised Discussions or any Party’s interest in the </w:t>
      </w:r>
      <w:r w:rsidR="00CD47D5">
        <w:rPr>
          <w:rFonts w:ascii="Arial" w:hAnsi="Arial" w:cs="Arial"/>
          <w:sz w:val="20"/>
        </w:rPr>
        <w:t>Authorised Discussions</w:t>
      </w:r>
      <w:r w:rsidR="00CD47D5" w:rsidRPr="00091144">
        <w:rPr>
          <w:rFonts w:ascii="Arial" w:hAnsi="Arial" w:cs="Arial"/>
          <w:sz w:val="20"/>
        </w:rPr>
        <w:t xml:space="preserve"> </w:t>
      </w:r>
      <w:r w:rsidRPr="00091144">
        <w:rPr>
          <w:rFonts w:ascii="Arial" w:hAnsi="Arial" w:cs="Arial"/>
          <w:sz w:val="20"/>
        </w:rPr>
        <w:t xml:space="preserve">to any third party without the prior written </w:t>
      </w:r>
      <w:r w:rsidR="005D3391" w:rsidRPr="00091144">
        <w:rPr>
          <w:rFonts w:ascii="Arial" w:hAnsi="Arial" w:cs="Arial"/>
          <w:sz w:val="20"/>
        </w:rPr>
        <w:t xml:space="preserve">consent of the other </w:t>
      </w:r>
      <w:r w:rsidR="005745D8" w:rsidRPr="00091144">
        <w:rPr>
          <w:rFonts w:ascii="Arial" w:hAnsi="Arial" w:cs="Arial"/>
          <w:sz w:val="20"/>
        </w:rPr>
        <w:t>Part</w:t>
      </w:r>
      <w:r w:rsidR="005745D8">
        <w:rPr>
          <w:rFonts w:ascii="Arial" w:hAnsi="Arial" w:cs="Arial"/>
          <w:sz w:val="20"/>
        </w:rPr>
        <w:t>y</w:t>
      </w:r>
      <w:r w:rsidR="005745D8" w:rsidRPr="00091144">
        <w:rPr>
          <w:rFonts w:ascii="Arial" w:hAnsi="Arial" w:cs="Arial"/>
          <w:sz w:val="20"/>
        </w:rPr>
        <w:t xml:space="preserve"> </w:t>
      </w:r>
      <w:r w:rsidRPr="00091144">
        <w:rPr>
          <w:rFonts w:ascii="Arial" w:hAnsi="Arial" w:cs="Arial"/>
          <w:sz w:val="20"/>
        </w:rPr>
        <w:t xml:space="preserve">unless such announcement or disclosure is required by law, regulation, </w:t>
      </w:r>
      <w:r w:rsidR="00993778">
        <w:rPr>
          <w:rFonts w:ascii="Arial" w:hAnsi="Arial" w:cs="Arial"/>
          <w:sz w:val="20"/>
        </w:rPr>
        <w:t xml:space="preserve">enforceable </w:t>
      </w:r>
      <w:r w:rsidRPr="00091144">
        <w:rPr>
          <w:rFonts w:ascii="Arial" w:hAnsi="Arial" w:cs="Arial"/>
          <w:sz w:val="20"/>
        </w:rPr>
        <w:t>court order or requirement of any regulatory authority (and if so, Clause 3 shall apply to such announcement or disclosure).</w:t>
      </w:r>
    </w:p>
    <w:p w14:paraId="07DA5D38" w14:textId="77777777" w:rsidR="00B471E5" w:rsidRPr="00091144" w:rsidRDefault="00F65565" w:rsidP="00F65565">
      <w:pPr>
        <w:pStyle w:val="Heading1"/>
        <w:numPr>
          <w:ilvl w:val="0"/>
          <w:numId w:val="0"/>
        </w:numPr>
        <w:rPr>
          <w:rFonts w:ascii="Arial" w:hAnsi="Arial" w:cs="Arial"/>
          <w:sz w:val="20"/>
        </w:rPr>
      </w:pPr>
      <w:bookmarkStart w:id="4" w:name="_Toc3972553"/>
      <w:bookmarkStart w:id="5" w:name="_Hlk116649898"/>
      <w:r w:rsidRPr="00091144">
        <w:rPr>
          <w:rFonts w:ascii="Arial" w:hAnsi="Arial" w:cs="Arial"/>
          <w:sz w:val="20"/>
        </w:rPr>
        <w:t>5.</w:t>
      </w:r>
      <w:r w:rsidRPr="00091144">
        <w:rPr>
          <w:rFonts w:ascii="Arial" w:hAnsi="Arial" w:cs="Arial"/>
          <w:sz w:val="20"/>
        </w:rPr>
        <w:tab/>
      </w:r>
      <w:r w:rsidR="00B471E5" w:rsidRPr="00091144">
        <w:rPr>
          <w:rFonts w:ascii="Arial" w:hAnsi="Arial" w:cs="Arial"/>
          <w:sz w:val="20"/>
        </w:rPr>
        <w:t>Return and Destruction of Confidential Information</w:t>
      </w:r>
      <w:bookmarkEnd w:id="4"/>
    </w:p>
    <w:p w14:paraId="5F36E1B8" w14:textId="77777777" w:rsidR="00B471E5" w:rsidRPr="00091144" w:rsidRDefault="00B471E5">
      <w:pPr>
        <w:pStyle w:val="BodyText"/>
        <w:rPr>
          <w:rFonts w:ascii="Arial" w:hAnsi="Arial" w:cs="Arial"/>
          <w:sz w:val="20"/>
        </w:rPr>
      </w:pPr>
      <w:r w:rsidRPr="00091144">
        <w:rPr>
          <w:rFonts w:ascii="Arial" w:hAnsi="Arial" w:cs="Arial"/>
          <w:sz w:val="20"/>
        </w:rPr>
        <w:t>Each Receiving Party will immediately upon receipt of a written demand from the Disclosing Party:</w:t>
      </w:r>
    </w:p>
    <w:p w14:paraId="577E2868" w14:textId="77777777" w:rsidR="00B471E5" w:rsidRPr="00091144" w:rsidRDefault="00B471E5">
      <w:pPr>
        <w:pStyle w:val="BodyText"/>
        <w:numPr>
          <w:ilvl w:val="0"/>
          <w:numId w:val="5"/>
        </w:numPr>
        <w:rPr>
          <w:rFonts w:ascii="Arial" w:hAnsi="Arial" w:cs="Arial"/>
          <w:sz w:val="20"/>
        </w:rPr>
      </w:pPr>
      <w:r w:rsidRPr="00091144">
        <w:rPr>
          <w:rFonts w:ascii="Arial" w:hAnsi="Arial" w:cs="Arial"/>
          <w:sz w:val="20"/>
        </w:rPr>
        <w:t xml:space="preserve">return to the Disclosing Party </w:t>
      </w:r>
      <w:r w:rsidR="002C6E5B">
        <w:rPr>
          <w:rFonts w:ascii="Arial" w:hAnsi="Arial" w:cs="Arial"/>
          <w:sz w:val="20"/>
        </w:rPr>
        <w:t xml:space="preserve">or destroy </w:t>
      </w:r>
      <w:r w:rsidRPr="00091144">
        <w:rPr>
          <w:rFonts w:ascii="Arial" w:hAnsi="Arial" w:cs="Arial"/>
          <w:sz w:val="20"/>
        </w:rPr>
        <w:t xml:space="preserve">all Confidential Information (and any copies thereof or any part thereof) </w:t>
      </w:r>
      <w:r w:rsidR="00CD47D5">
        <w:rPr>
          <w:rFonts w:ascii="Arial" w:hAnsi="Arial" w:cs="Arial"/>
          <w:sz w:val="20"/>
        </w:rPr>
        <w:t>in</w:t>
      </w:r>
      <w:r w:rsidR="00CD47D5" w:rsidRPr="00091144">
        <w:rPr>
          <w:rFonts w:ascii="Arial" w:hAnsi="Arial" w:cs="Arial"/>
          <w:sz w:val="20"/>
        </w:rPr>
        <w:t xml:space="preserve"> </w:t>
      </w:r>
      <w:r w:rsidR="002C6E5B">
        <w:rPr>
          <w:rFonts w:ascii="Arial" w:hAnsi="Arial" w:cs="Arial"/>
          <w:sz w:val="20"/>
        </w:rPr>
        <w:t>its possession or</w:t>
      </w:r>
      <w:r w:rsidRPr="00091144">
        <w:rPr>
          <w:rFonts w:ascii="Arial" w:hAnsi="Arial" w:cs="Arial"/>
          <w:sz w:val="20"/>
        </w:rPr>
        <w:t xml:space="preserve"> control and the possession </w:t>
      </w:r>
      <w:r w:rsidR="002C6E5B">
        <w:rPr>
          <w:rFonts w:ascii="Arial" w:hAnsi="Arial" w:cs="Arial"/>
          <w:sz w:val="20"/>
        </w:rPr>
        <w:t>or</w:t>
      </w:r>
      <w:r w:rsidRPr="00091144">
        <w:rPr>
          <w:rFonts w:ascii="Arial" w:hAnsi="Arial" w:cs="Arial"/>
          <w:sz w:val="20"/>
        </w:rPr>
        <w:t xml:space="preserve"> control of its Representatives</w:t>
      </w:r>
      <w:proofErr w:type="gramStart"/>
      <w:r w:rsidRPr="00091144">
        <w:rPr>
          <w:rFonts w:ascii="Arial" w:hAnsi="Arial" w:cs="Arial"/>
          <w:sz w:val="20"/>
        </w:rPr>
        <w:t>);</w:t>
      </w:r>
      <w:proofErr w:type="gramEnd"/>
    </w:p>
    <w:p w14:paraId="1DE11272" w14:textId="77777777" w:rsidR="00B471E5" w:rsidRPr="00F60903" w:rsidRDefault="00B471E5">
      <w:pPr>
        <w:pStyle w:val="BodyText"/>
        <w:numPr>
          <w:ilvl w:val="0"/>
          <w:numId w:val="5"/>
        </w:numPr>
        <w:rPr>
          <w:rFonts w:ascii="Arial" w:hAnsi="Arial" w:cs="Arial"/>
          <w:sz w:val="20"/>
        </w:rPr>
      </w:pPr>
      <w:r w:rsidRPr="00091144">
        <w:rPr>
          <w:rFonts w:ascii="Arial" w:hAnsi="Arial" w:cs="Arial"/>
          <w:sz w:val="20"/>
        </w:rPr>
        <w:t xml:space="preserve">expunge all Confidential Information </w:t>
      </w:r>
      <w:r w:rsidR="00CD47D5">
        <w:rPr>
          <w:rFonts w:ascii="Arial" w:hAnsi="Arial" w:cs="Arial"/>
          <w:sz w:val="20"/>
        </w:rPr>
        <w:t>in</w:t>
      </w:r>
      <w:r w:rsidR="00CD47D5" w:rsidRPr="00091144">
        <w:rPr>
          <w:rFonts w:ascii="Arial" w:hAnsi="Arial" w:cs="Arial"/>
          <w:sz w:val="20"/>
        </w:rPr>
        <w:t xml:space="preserve"> </w:t>
      </w:r>
      <w:r w:rsidRPr="00091144">
        <w:rPr>
          <w:rFonts w:ascii="Arial" w:hAnsi="Arial" w:cs="Arial"/>
          <w:sz w:val="20"/>
        </w:rPr>
        <w:t xml:space="preserve">its possession and control and the possession and control of its Representatives from any computer, word processor or other similar device into which it was programmed </w:t>
      </w:r>
      <w:r w:rsidR="002C6E5B">
        <w:rPr>
          <w:rFonts w:ascii="Arial" w:hAnsi="Arial" w:cs="Arial"/>
          <w:sz w:val="20"/>
        </w:rPr>
        <w:t xml:space="preserve">or stored </w:t>
      </w:r>
      <w:r w:rsidRPr="00091144">
        <w:rPr>
          <w:rFonts w:ascii="Arial" w:hAnsi="Arial" w:cs="Arial"/>
          <w:sz w:val="20"/>
        </w:rPr>
        <w:t>by that Receiving Party or its Representatives</w:t>
      </w:r>
      <w:r w:rsidR="00864D2D">
        <w:rPr>
          <w:rFonts w:ascii="Arial" w:hAnsi="Arial" w:cs="Arial"/>
          <w:sz w:val="20"/>
        </w:rPr>
        <w:t xml:space="preserve">, </w:t>
      </w:r>
      <w:r w:rsidR="00864D2D" w:rsidRPr="00864D2D">
        <w:rPr>
          <w:rFonts w:ascii="Arial" w:hAnsi="Arial" w:cs="Arial"/>
          <w:sz w:val="20"/>
          <w:lang w:val="en-ZA"/>
        </w:rPr>
        <w:t>provided</w:t>
      </w:r>
      <w:r w:rsidR="00864D2D">
        <w:rPr>
          <w:rFonts w:ascii="Arial" w:hAnsi="Arial" w:cs="Arial"/>
          <w:sz w:val="20"/>
          <w:lang w:val="en-ZA"/>
        </w:rPr>
        <w:t>,</w:t>
      </w:r>
      <w:r w:rsidR="00864D2D" w:rsidRPr="00864D2D">
        <w:rPr>
          <w:rFonts w:ascii="Arial" w:hAnsi="Arial" w:cs="Arial"/>
          <w:sz w:val="20"/>
          <w:lang w:val="en-ZA"/>
        </w:rPr>
        <w:t xml:space="preserve"> however</w:t>
      </w:r>
      <w:r w:rsidR="00864D2D">
        <w:rPr>
          <w:rFonts w:ascii="Arial" w:hAnsi="Arial" w:cs="Arial"/>
          <w:sz w:val="20"/>
          <w:lang w:val="en-ZA"/>
        </w:rPr>
        <w:t>,</w:t>
      </w:r>
      <w:r w:rsidR="00864D2D" w:rsidRPr="00864D2D">
        <w:rPr>
          <w:rFonts w:ascii="Arial" w:hAnsi="Arial" w:cs="Arial"/>
          <w:sz w:val="20"/>
          <w:lang w:val="en-ZA"/>
        </w:rPr>
        <w:t xml:space="preserve"> that the </w:t>
      </w:r>
      <w:r w:rsidR="00864D2D">
        <w:rPr>
          <w:rFonts w:ascii="Arial" w:hAnsi="Arial" w:cs="Arial"/>
          <w:sz w:val="20"/>
          <w:lang w:val="en-ZA"/>
        </w:rPr>
        <w:t>Receiving Party</w:t>
      </w:r>
      <w:r w:rsidR="00864D2D" w:rsidRPr="00864D2D">
        <w:rPr>
          <w:rFonts w:ascii="Arial" w:hAnsi="Arial" w:cs="Arial"/>
          <w:sz w:val="20"/>
          <w:lang w:val="en-ZA"/>
        </w:rPr>
        <w:t xml:space="preserve"> shall not be required to comply with the foregoing to the extent that the </w:t>
      </w:r>
      <w:r w:rsidR="00864D2D">
        <w:rPr>
          <w:rFonts w:ascii="Arial" w:hAnsi="Arial" w:cs="Arial"/>
          <w:sz w:val="20"/>
          <w:lang w:val="en-ZA"/>
        </w:rPr>
        <w:t xml:space="preserve">Confidential </w:t>
      </w:r>
      <w:r w:rsidR="002C6E5B">
        <w:rPr>
          <w:rFonts w:ascii="Arial" w:hAnsi="Arial" w:cs="Arial"/>
          <w:sz w:val="20"/>
          <w:lang w:val="en-ZA"/>
        </w:rPr>
        <w:t>Information resides on routine</w:t>
      </w:r>
      <w:r w:rsidR="00864D2D" w:rsidRPr="00864D2D">
        <w:rPr>
          <w:rFonts w:ascii="Arial" w:hAnsi="Arial" w:cs="Arial"/>
          <w:sz w:val="20"/>
          <w:lang w:val="en-ZA"/>
        </w:rPr>
        <w:t xml:space="preserve"> back-up, disaster recovery or business continuity systems of the </w:t>
      </w:r>
      <w:r w:rsidR="00037DE4">
        <w:rPr>
          <w:rFonts w:ascii="Arial" w:hAnsi="Arial" w:cs="Arial"/>
          <w:sz w:val="20"/>
          <w:lang w:val="en-ZA"/>
        </w:rPr>
        <w:t>Receiving Party</w:t>
      </w:r>
      <w:r w:rsidR="00864D2D" w:rsidRPr="00864D2D">
        <w:rPr>
          <w:rFonts w:ascii="Arial" w:hAnsi="Arial" w:cs="Arial"/>
          <w:sz w:val="20"/>
          <w:lang w:val="en-ZA"/>
        </w:rPr>
        <w:t xml:space="preserve"> </w:t>
      </w:r>
      <w:r w:rsidR="00864D2D">
        <w:rPr>
          <w:rFonts w:ascii="Arial" w:hAnsi="Arial" w:cs="Arial"/>
          <w:sz w:val="20"/>
          <w:lang w:val="en-ZA"/>
        </w:rPr>
        <w:t xml:space="preserve">and/or its Representatives </w:t>
      </w:r>
      <w:r w:rsidR="00864D2D" w:rsidRPr="00864D2D">
        <w:rPr>
          <w:rFonts w:ascii="Arial" w:hAnsi="Arial" w:cs="Arial"/>
          <w:sz w:val="20"/>
          <w:lang w:val="en-ZA"/>
        </w:rPr>
        <w:t xml:space="preserve">or to the extent that the </w:t>
      </w:r>
      <w:r w:rsidR="00037DE4">
        <w:rPr>
          <w:rFonts w:ascii="Arial" w:hAnsi="Arial" w:cs="Arial"/>
          <w:sz w:val="20"/>
          <w:lang w:val="en-ZA"/>
        </w:rPr>
        <w:t>Receiving Party</w:t>
      </w:r>
      <w:r w:rsidR="00864D2D" w:rsidRPr="00864D2D">
        <w:rPr>
          <w:rFonts w:ascii="Arial" w:hAnsi="Arial" w:cs="Arial"/>
          <w:sz w:val="20"/>
          <w:lang w:val="en-ZA"/>
        </w:rPr>
        <w:t xml:space="preserve"> </w:t>
      </w:r>
      <w:r w:rsidR="00864D2D">
        <w:rPr>
          <w:rFonts w:ascii="Arial" w:hAnsi="Arial" w:cs="Arial"/>
          <w:sz w:val="20"/>
          <w:lang w:val="en-ZA"/>
        </w:rPr>
        <w:t xml:space="preserve">and/or its </w:t>
      </w:r>
      <w:r w:rsidR="00864D2D">
        <w:rPr>
          <w:rFonts w:ascii="Arial" w:hAnsi="Arial" w:cs="Arial"/>
          <w:sz w:val="20"/>
          <w:lang w:val="en-ZA"/>
        </w:rPr>
        <w:lastRenderedPageBreak/>
        <w:t xml:space="preserve">Representatives is required to retain such Confidential </w:t>
      </w:r>
      <w:r w:rsidR="00864D2D" w:rsidRPr="00864D2D">
        <w:rPr>
          <w:rFonts w:ascii="Arial" w:hAnsi="Arial" w:cs="Arial"/>
          <w:sz w:val="20"/>
          <w:lang w:val="en-ZA"/>
        </w:rPr>
        <w:t>Information to comply with statutory record keeping requirements</w:t>
      </w:r>
      <w:r w:rsidR="00DB1CC1">
        <w:rPr>
          <w:rFonts w:ascii="Arial" w:hAnsi="Arial" w:cs="Arial"/>
          <w:sz w:val="20"/>
          <w:lang w:val="en-ZA"/>
        </w:rPr>
        <w:t xml:space="preserve"> or internal compliance procedures</w:t>
      </w:r>
      <w:r w:rsidR="00A5272B">
        <w:rPr>
          <w:rFonts w:ascii="Arial" w:hAnsi="Arial" w:cs="Arial"/>
          <w:sz w:val="20"/>
          <w:lang w:val="en-ZA"/>
        </w:rPr>
        <w:t>, provided</w:t>
      </w:r>
      <w:r w:rsidR="00864D2D" w:rsidRPr="00864D2D">
        <w:rPr>
          <w:rFonts w:ascii="Arial" w:hAnsi="Arial" w:cs="Arial"/>
          <w:sz w:val="20"/>
          <w:lang w:val="en-ZA"/>
        </w:rPr>
        <w:t xml:space="preserve"> further that such </w:t>
      </w:r>
      <w:r w:rsidR="00864D2D">
        <w:rPr>
          <w:rFonts w:ascii="Arial" w:hAnsi="Arial" w:cs="Arial"/>
          <w:sz w:val="20"/>
          <w:lang w:val="en-ZA"/>
        </w:rPr>
        <w:t xml:space="preserve">Confidential </w:t>
      </w:r>
      <w:r w:rsidR="00864D2D" w:rsidRPr="00864D2D">
        <w:rPr>
          <w:rFonts w:ascii="Arial" w:hAnsi="Arial" w:cs="Arial"/>
          <w:sz w:val="20"/>
          <w:lang w:val="en-ZA"/>
        </w:rPr>
        <w:t xml:space="preserve">Information shall remain subject to the </w:t>
      </w:r>
      <w:r w:rsidR="00864D2D">
        <w:rPr>
          <w:rFonts w:ascii="Arial" w:hAnsi="Arial" w:cs="Arial"/>
          <w:sz w:val="20"/>
          <w:lang w:val="en-ZA"/>
        </w:rPr>
        <w:t>Receiving Party</w:t>
      </w:r>
      <w:r w:rsidR="00864D2D" w:rsidRPr="00864D2D">
        <w:rPr>
          <w:rFonts w:ascii="Arial" w:hAnsi="Arial" w:cs="Arial"/>
          <w:sz w:val="20"/>
          <w:lang w:val="en-ZA"/>
        </w:rPr>
        <w:t>’s obligations set out in</w:t>
      </w:r>
      <w:r w:rsidR="002664C1">
        <w:rPr>
          <w:rFonts w:ascii="Arial" w:hAnsi="Arial" w:cs="Arial"/>
          <w:sz w:val="20"/>
          <w:lang w:val="en-ZA"/>
        </w:rPr>
        <w:t xml:space="preserve"> this </w:t>
      </w:r>
      <w:r w:rsidR="002664C1" w:rsidRPr="00F60903">
        <w:rPr>
          <w:rFonts w:ascii="Arial" w:hAnsi="Arial" w:cs="Arial"/>
          <w:sz w:val="20"/>
          <w:lang w:val="en-ZA"/>
        </w:rPr>
        <w:t xml:space="preserve">Agreement for </w:t>
      </w:r>
      <w:r w:rsidR="00F60903" w:rsidRPr="00F60903">
        <w:rPr>
          <w:rFonts w:ascii="Arial" w:hAnsi="Arial" w:cs="Arial"/>
          <w:sz w:val="20"/>
          <w:lang w:val="en-ZA"/>
        </w:rPr>
        <w:t>the</w:t>
      </w:r>
      <w:r w:rsidR="002664C1" w:rsidRPr="00F60903">
        <w:rPr>
          <w:rFonts w:ascii="Arial" w:hAnsi="Arial" w:cs="Arial"/>
          <w:sz w:val="20"/>
          <w:lang w:val="en-ZA"/>
        </w:rPr>
        <w:t xml:space="preserve"> period of time that the Confidential Information </w:t>
      </w:r>
      <w:r w:rsidR="00F60903" w:rsidRPr="00F60903">
        <w:rPr>
          <w:rFonts w:ascii="Arial" w:hAnsi="Arial" w:cs="Arial"/>
          <w:sz w:val="20"/>
          <w:lang w:val="en-ZA"/>
        </w:rPr>
        <w:t>is</w:t>
      </w:r>
      <w:r w:rsidR="002664C1" w:rsidRPr="00F60903">
        <w:rPr>
          <w:rFonts w:ascii="Arial" w:hAnsi="Arial" w:cs="Arial"/>
          <w:sz w:val="20"/>
          <w:lang w:val="en-ZA"/>
        </w:rPr>
        <w:t xml:space="preserve"> retained (notwithstanding Clause 9 below);</w:t>
      </w:r>
    </w:p>
    <w:p w14:paraId="5E8D7222" w14:textId="77777777" w:rsidR="00DB1CC1" w:rsidRPr="00F60903" w:rsidRDefault="00B471E5" w:rsidP="00DB1CC1">
      <w:pPr>
        <w:pStyle w:val="BodyText"/>
        <w:numPr>
          <w:ilvl w:val="0"/>
          <w:numId w:val="5"/>
        </w:numPr>
        <w:rPr>
          <w:rFonts w:ascii="Arial" w:hAnsi="Arial" w:cs="Arial"/>
          <w:sz w:val="20"/>
        </w:rPr>
      </w:pPr>
      <w:r w:rsidRPr="00091144">
        <w:rPr>
          <w:rFonts w:ascii="Arial" w:hAnsi="Arial" w:cs="Arial"/>
          <w:sz w:val="20"/>
        </w:rPr>
        <w:t xml:space="preserve">destroy all notes, analyses, memoranda and other documents containing Confidential Information prepared by that Receiving Party or its Representatives which are in </w:t>
      </w:r>
      <w:r w:rsidR="00CD47D5">
        <w:rPr>
          <w:rFonts w:ascii="Arial" w:hAnsi="Arial" w:cs="Arial"/>
          <w:sz w:val="20"/>
        </w:rPr>
        <w:t>its/</w:t>
      </w:r>
      <w:r w:rsidRPr="00091144">
        <w:rPr>
          <w:rFonts w:ascii="Arial" w:hAnsi="Arial" w:cs="Arial"/>
          <w:sz w:val="20"/>
        </w:rPr>
        <w:t>their possession and control</w:t>
      </w:r>
      <w:r w:rsidR="00DB1CC1">
        <w:rPr>
          <w:rFonts w:ascii="Arial" w:hAnsi="Arial" w:cs="Arial"/>
          <w:sz w:val="20"/>
        </w:rPr>
        <w:t xml:space="preserve">, provided, however, that the Receiving Party </w:t>
      </w:r>
      <w:r w:rsidR="00A8778E">
        <w:rPr>
          <w:rFonts w:ascii="Arial" w:hAnsi="Arial" w:cs="Arial"/>
          <w:sz w:val="20"/>
        </w:rPr>
        <w:t>and</w:t>
      </w:r>
      <w:r w:rsidR="00DB1CC1">
        <w:rPr>
          <w:rFonts w:ascii="Arial" w:hAnsi="Arial" w:cs="Arial"/>
          <w:sz w:val="20"/>
        </w:rPr>
        <w:t xml:space="preserve"> its Representatives </w:t>
      </w:r>
      <w:r w:rsidR="00A8778E">
        <w:rPr>
          <w:rFonts w:ascii="Arial" w:hAnsi="Arial" w:cs="Arial"/>
          <w:sz w:val="20"/>
        </w:rPr>
        <w:t>are</w:t>
      </w:r>
      <w:r w:rsidR="00DB1CC1">
        <w:rPr>
          <w:rFonts w:ascii="Arial" w:hAnsi="Arial" w:cs="Arial"/>
          <w:sz w:val="20"/>
        </w:rPr>
        <w:t xml:space="preserve"> entitled to retain copies of the Confidential Information</w:t>
      </w:r>
      <w:r w:rsidR="00A8778E">
        <w:rPr>
          <w:rFonts w:ascii="Arial" w:hAnsi="Arial" w:cs="Arial"/>
          <w:sz w:val="20"/>
        </w:rPr>
        <w:t xml:space="preserve"> to the extent required</w:t>
      </w:r>
      <w:r w:rsidR="00DB1CC1">
        <w:rPr>
          <w:rFonts w:ascii="Arial" w:hAnsi="Arial" w:cs="Arial"/>
          <w:sz w:val="20"/>
        </w:rPr>
        <w:t xml:space="preserve"> to comply with statutory record keeping requirements or internal compliance procedures, provided </w:t>
      </w:r>
      <w:r w:rsidR="00DB1CC1" w:rsidRPr="00864D2D">
        <w:rPr>
          <w:rFonts w:ascii="Arial" w:hAnsi="Arial" w:cs="Arial"/>
          <w:sz w:val="20"/>
          <w:lang w:val="en-ZA"/>
        </w:rPr>
        <w:t xml:space="preserve">further that such </w:t>
      </w:r>
      <w:r w:rsidR="00DB1CC1">
        <w:rPr>
          <w:rFonts w:ascii="Arial" w:hAnsi="Arial" w:cs="Arial"/>
          <w:sz w:val="20"/>
          <w:lang w:val="en-ZA"/>
        </w:rPr>
        <w:t xml:space="preserve">Confidential </w:t>
      </w:r>
      <w:r w:rsidR="00DB1CC1" w:rsidRPr="00864D2D">
        <w:rPr>
          <w:rFonts w:ascii="Arial" w:hAnsi="Arial" w:cs="Arial"/>
          <w:sz w:val="20"/>
          <w:lang w:val="en-ZA"/>
        </w:rPr>
        <w:t xml:space="preserve">Information shall remain subject to the </w:t>
      </w:r>
      <w:r w:rsidR="00DB1CC1">
        <w:rPr>
          <w:rFonts w:ascii="Arial" w:hAnsi="Arial" w:cs="Arial"/>
          <w:sz w:val="20"/>
          <w:lang w:val="en-ZA"/>
        </w:rPr>
        <w:t>Receiving Party</w:t>
      </w:r>
      <w:r w:rsidR="00DB1CC1" w:rsidRPr="00864D2D">
        <w:rPr>
          <w:rFonts w:ascii="Arial" w:hAnsi="Arial" w:cs="Arial"/>
          <w:sz w:val="20"/>
          <w:lang w:val="en-ZA"/>
        </w:rPr>
        <w:t xml:space="preserve">’s </w:t>
      </w:r>
      <w:r w:rsidR="00DB1CC1" w:rsidRPr="00F60903">
        <w:rPr>
          <w:rFonts w:ascii="Arial" w:hAnsi="Arial" w:cs="Arial"/>
          <w:sz w:val="20"/>
          <w:lang w:val="en-ZA"/>
        </w:rPr>
        <w:t xml:space="preserve">obligations set out in this Agreement for </w:t>
      </w:r>
      <w:r w:rsidR="00F60903" w:rsidRPr="00F60903">
        <w:rPr>
          <w:rFonts w:ascii="Arial" w:hAnsi="Arial" w:cs="Arial"/>
          <w:sz w:val="20"/>
          <w:lang w:val="en-ZA"/>
        </w:rPr>
        <w:t>the</w:t>
      </w:r>
      <w:r w:rsidR="00DB1CC1" w:rsidRPr="00F60903">
        <w:rPr>
          <w:rFonts w:ascii="Arial" w:hAnsi="Arial" w:cs="Arial"/>
          <w:sz w:val="20"/>
          <w:lang w:val="en-ZA"/>
        </w:rPr>
        <w:t xml:space="preserve"> period of time that the Confidential Information </w:t>
      </w:r>
      <w:r w:rsidR="00F60903" w:rsidRPr="00F60903">
        <w:rPr>
          <w:rFonts w:ascii="Arial" w:hAnsi="Arial" w:cs="Arial"/>
          <w:sz w:val="20"/>
          <w:lang w:val="en-ZA"/>
        </w:rPr>
        <w:t>is</w:t>
      </w:r>
      <w:r w:rsidR="00DB1CC1" w:rsidRPr="00F60903">
        <w:rPr>
          <w:rFonts w:ascii="Arial" w:hAnsi="Arial" w:cs="Arial"/>
          <w:sz w:val="20"/>
          <w:lang w:val="en-ZA"/>
        </w:rPr>
        <w:t xml:space="preserve"> retained (notwithstanding Clause 9 below); and</w:t>
      </w:r>
    </w:p>
    <w:p w14:paraId="73607091" w14:textId="77777777" w:rsidR="00B471E5" w:rsidRPr="00091144" w:rsidRDefault="00B471E5">
      <w:pPr>
        <w:pStyle w:val="BodyText"/>
        <w:numPr>
          <w:ilvl w:val="0"/>
          <w:numId w:val="5"/>
        </w:numPr>
        <w:rPr>
          <w:rFonts w:ascii="Arial" w:hAnsi="Arial" w:cs="Arial"/>
          <w:sz w:val="20"/>
        </w:rPr>
      </w:pPr>
      <w:r w:rsidRPr="00091144">
        <w:rPr>
          <w:rFonts w:ascii="Arial" w:hAnsi="Arial" w:cs="Arial"/>
          <w:sz w:val="20"/>
        </w:rPr>
        <w:t>upon the return, expunction and</w:t>
      </w:r>
      <w:r w:rsidR="00AE02A2">
        <w:rPr>
          <w:rFonts w:ascii="Arial" w:hAnsi="Arial" w:cs="Arial"/>
          <w:sz w:val="20"/>
        </w:rPr>
        <w:t>/or</w:t>
      </w:r>
      <w:r w:rsidRPr="00091144">
        <w:rPr>
          <w:rFonts w:ascii="Arial" w:hAnsi="Arial" w:cs="Arial"/>
          <w:sz w:val="20"/>
        </w:rPr>
        <w:t xml:space="preserve"> destruction of the Confidential Information certify in writing to the Disclosing Party that it </w:t>
      </w:r>
      <w:r w:rsidR="00AE02A2">
        <w:rPr>
          <w:rFonts w:ascii="Arial" w:hAnsi="Arial" w:cs="Arial"/>
          <w:sz w:val="20"/>
        </w:rPr>
        <w:t>and its Representatives have</w:t>
      </w:r>
      <w:r w:rsidRPr="00091144">
        <w:rPr>
          <w:rFonts w:ascii="Arial" w:hAnsi="Arial" w:cs="Arial"/>
          <w:sz w:val="20"/>
        </w:rPr>
        <w:t xml:space="preserve"> fully complied with its obligation</w:t>
      </w:r>
      <w:r w:rsidR="00903F24">
        <w:rPr>
          <w:rFonts w:ascii="Arial" w:hAnsi="Arial" w:cs="Arial"/>
          <w:sz w:val="20"/>
        </w:rPr>
        <w:t>s</w:t>
      </w:r>
      <w:r w:rsidRPr="00091144">
        <w:rPr>
          <w:rFonts w:ascii="Arial" w:hAnsi="Arial" w:cs="Arial"/>
          <w:sz w:val="20"/>
        </w:rPr>
        <w:t xml:space="preserve"> under this Clause 5, if </w:t>
      </w:r>
      <w:proofErr w:type="gramStart"/>
      <w:r w:rsidRPr="00091144">
        <w:rPr>
          <w:rFonts w:ascii="Arial" w:hAnsi="Arial" w:cs="Arial"/>
          <w:sz w:val="20"/>
        </w:rPr>
        <w:t>so</w:t>
      </w:r>
      <w:proofErr w:type="gramEnd"/>
      <w:r w:rsidRPr="00091144">
        <w:rPr>
          <w:rFonts w:ascii="Arial" w:hAnsi="Arial" w:cs="Arial"/>
          <w:sz w:val="20"/>
        </w:rPr>
        <w:t xml:space="preserve"> required by the Disclosing Party.</w:t>
      </w:r>
    </w:p>
    <w:p w14:paraId="55CB724C" w14:textId="77777777" w:rsidR="00B471E5" w:rsidRPr="00091144" w:rsidRDefault="00F65565" w:rsidP="00F65565">
      <w:pPr>
        <w:pStyle w:val="Heading1"/>
        <w:numPr>
          <w:ilvl w:val="0"/>
          <w:numId w:val="0"/>
        </w:numPr>
        <w:rPr>
          <w:rFonts w:ascii="Arial" w:hAnsi="Arial" w:cs="Arial"/>
          <w:sz w:val="20"/>
        </w:rPr>
      </w:pPr>
      <w:bookmarkStart w:id="6" w:name="_Toc3972554"/>
      <w:bookmarkEnd w:id="5"/>
      <w:r w:rsidRPr="00091144">
        <w:rPr>
          <w:rFonts w:ascii="Arial" w:hAnsi="Arial" w:cs="Arial"/>
          <w:sz w:val="20"/>
        </w:rPr>
        <w:t>6.</w:t>
      </w:r>
      <w:r w:rsidRPr="00091144">
        <w:rPr>
          <w:rFonts w:ascii="Arial" w:hAnsi="Arial" w:cs="Arial"/>
          <w:sz w:val="20"/>
        </w:rPr>
        <w:tab/>
      </w:r>
      <w:r w:rsidR="00B471E5" w:rsidRPr="00091144">
        <w:rPr>
          <w:rFonts w:ascii="Arial" w:hAnsi="Arial" w:cs="Arial"/>
          <w:sz w:val="20"/>
        </w:rPr>
        <w:t>Exclusions</w:t>
      </w:r>
      <w:bookmarkEnd w:id="6"/>
    </w:p>
    <w:p w14:paraId="78EC9EC1" w14:textId="77777777" w:rsidR="00B471E5" w:rsidRPr="00091144" w:rsidRDefault="00F65565" w:rsidP="00F65565">
      <w:pPr>
        <w:pStyle w:val="Heading2"/>
        <w:numPr>
          <w:ilvl w:val="0"/>
          <w:numId w:val="0"/>
        </w:numPr>
        <w:ind w:left="720" w:hanging="720"/>
        <w:rPr>
          <w:rFonts w:ascii="Arial" w:hAnsi="Arial"/>
          <w:sz w:val="20"/>
          <w:szCs w:val="20"/>
        </w:rPr>
      </w:pPr>
      <w:r w:rsidRPr="00091144">
        <w:rPr>
          <w:rFonts w:ascii="Arial" w:hAnsi="Arial"/>
          <w:sz w:val="20"/>
          <w:szCs w:val="20"/>
        </w:rPr>
        <w:t>6.1</w:t>
      </w:r>
      <w:r w:rsidRPr="00091144">
        <w:rPr>
          <w:rFonts w:ascii="Arial" w:hAnsi="Arial"/>
          <w:sz w:val="20"/>
          <w:szCs w:val="20"/>
        </w:rPr>
        <w:tab/>
      </w:r>
      <w:r w:rsidR="00B471E5" w:rsidRPr="00091144">
        <w:rPr>
          <w:rFonts w:ascii="Arial" w:hAnsi="Arial"/>
          <w:sz w:val="20"/>
          <w:szCs w:val="20"/>
        </w:rPr>
        <w:t>This Agreement and the undertakings herein shall not apply to any Confidential Information which:</w:t>
      </w:r>
    </w:p>
    <w:p w14:paraId="28934774" w14:textId="77777777" w:rsidR="00B471E5" w:rsidRPr="00091144" w:rsidRDefault="00B471E5">
      <w:pPr>
        <w:pStyle w:val="BodyText"/>
        <w:numPr>
          <w:ilvl w:val="0"/>
          <w:numId w:val="6"/>
        </w:numPr>
        <w:rPr>
          <w:rFonts w:ascii="Arial" w:hAnsi="Arial" w:cs="Arial"/>
          <w:bCs/>
          <w:sz w:val="20"/>
        </w:rPr>
      </w:pPr>
      <w:r w:rsidRPr="00091144">
        <w:rPr>
          <w:rFonts w:ascii="Arial" w:hAnsi="Arial" w:cs="Arial"/>
          <w:bCs/>
          <w:sz w:val="20"/>
        </w:rPr>
        <w:t xml:space="preserve">at the time of disclosure to a Receiving Party or thereafter has become part of public knowledge without breach of the provisions of this Agreement by that Receiving Party or its </w:t>
      </w:r>
      <w:proofErr w:type="gramStart"/>
      <w:r w:rsidRPr="00091144">
        <w:rPr>
          <w:rFonts w:ascii="Arial" w:hAnsi="Arial" w:cs="Arial"/>
          <w:bCs/>
          <w:sz w:val="20"/>
        </w:rPr>
        <w:t>Representatives;</w:t>
      </w:r>
      <w:proofErr w:type="gramEnd"/>
      <w:r w:rsidRPr="00091144">
        <w:rPr>
          <w:rFonts w:ascii="Arial" w:hAnsi="Arial" w:cs="Arial"/>
          <w:bCs/>
          <w:sz w:val="20"/>
        </w:rPr>
        <w:t xml:space="preserve"> </w:t>
      </w:r>
    </w:p>
    <w:p w14:paraId="3528F200" w14:textId="77777777" w:rsidR="00B471E5" w:rsidRPr="00091144" w:rsidRDefault="00B471E5">
      <w:pPr>
        <w:pStyle w:val="BodyText"/>
        <w:numPr>
          <w:ilvl w:val="0"/>
          <w:numId w:val="6"/>
        </w:numPr>
        <w:rPr>
          <w:rFonts w:ascii="Arial" w:hAnsi="Arial" w:cs="Arial"/>
          <w:bCs/>
          <w:sz w:val="20"/>
        </w:rPr>
      </w:pPr>
      <w:r w:rsidRPr="00091144">
        <w:rPr>
          <w:rFonts w:ascii="Arial" w:hAnsi="Arial" w:cs="Arial"/>
          <w:bCs/>
          <w:sz w:val="20"/>
        </w:rPr>
        <w:t xml:space="preserve">a Receiving Party can show was already in its possession at the time of disclosure, as evidenced by written records in existence at that </w:t>
      </w:r>
      <w:proofErr w:type="gramStart"/>
      <w:r w:rsidRPr="00091144">
        <w:rPr>
          <w:rFonts w:ascii="Arial" w:hAnsi="Arial" w:cs="Arial"/>
          <w:bCs/>
          <w:sz w:val="20"/>
        </w:rPr>
        <w:t>time;</w:t>
      </w:r>
      <w:proofErr w:type="gramEnd"/>
      <w:r w:rsidRPr="00091144">
        <w:rPr>
          <w:rFonts w:ascii="Arial" w:hAnsi="Arial" w:cs="Arial"/>
          <w:bCs/>
          <w:sz w:val="20"/>
        </w:rPr>
        <w:t xml:space="preserve"> </w:t>
      </w:r>
    </w:p>
    <w:p w14:paraId="7ED8C110" w14:textId="77777777" w:rsidR="00B471E5" w:rsidRPr="00091144" w:rsidRDefault="00B471E5">
      <w:pPr>
        <w:pStyle w:val="BodyText"/>
        <w:numPr>
          <w:ilvl w:val="0"/>
          <w:numId w:val="6"/>
        </w:numPr>
        <w:rPr>
          <w:rFonts w:ascii="Arial" w:hAnsi="Arial" w:cs="Arial"/>
          <w:bCs/>
          <w:sz w:val="20"/>
        </w:rPr>
      </w:pPr>
      <w:r w:rsidRPr="00091144">
        <w:rPr>
          <w:rFonts w:ascii="Arial" w:hAnsi="Arial" w:cs="Arial"/>
          <w:bCs/>
          <w:sz w:val="20"/>
        </w:rPr>
        <w:t>a Receiving Party can show was received by it after the time of disclosure hereunder from a third party (other than one disclosing on behalf of the Disclosing Party or its Affiliates); or</w:t>
      </w:r>
    </w:p>
    <w:p w14:paraId="5C738590" w14:textId="77777777" w:rsidR="00B471E5" w:rsidRPr="00091144" w:rsidRDefault="00B471E5">
      <w:pPr>
        <w:pStyle w:val="BodyText"/>
        <w:numPr>
          <w:ilvl w:val="0"/>
          <w:numId w:val="6"/>
        </w:numPr>
        <w:rPr>
          <w:rFonts w:ascii="Arial" w:hAnsi="Arial" w:cs="Arial"/>
          <w:bCs/>
          <w:sz w:val="20"/>
        </w:rPr>
      </w:pPr>
      <w:r w:rsidRPr="00091144">
        <w:rPr>
          <w:rFonts w:ascii="Arial" w:hAnsi="Arial" w:cs="Arial"/>
          <w:bCs/>
          <w:sz w:val="20"/>
        </w:rPr>
        <w:t>a Receiving Party can show was developed by it, its Representative or Affiliate independent of any Confidential Information received by it.</w:t>
      </w:r>
    </w:p>
    <w:p w14:paraId="56D7BDCD" w14:textId="77777777" w:rsidR="00B471E5" w:rsidRPr="00091144" w:rsidRDefault="00B471E5" w:rsidP="00F65565">
      <w:pPr>
        <w:pStyle w:val="Heading2"/>
        <w:numPr>
          <w:ilvl w:val="1"/>
          <w:numId w:val="11"/>
        </w:numPr>
        <w:rPr>
          <w:rFonts w:ascii="Arial" w:hAnsi="Arial"/>
          <w:sz w:val="20"/>
          <w:szCs w:val="20"/>
        </w:rPr>
      </w:pPr>
      <w:r w:rsidRPr="00091144">
        <w:rPr>
          <w:rFonts w:ascii="Arial" w:hAnsi="Arial"/>
          <w:sz w:val="20"/>
          <w:szCs w:val="20"/>
        </w:rPr>
        <w:t>The exclusions in Clause 6.1 shall not apply to:</w:t>
      </w:r>
    </w:p>
    <w:p w14:paraId="2D994F2B" w14:textId="77777777" w:rsidR="00B471E5" w:rsidRPr="00091144" w:rsidRDefault="00B471E5">
      <w:pPr>
        <w:pStyle w:val="BodyText"/>
        <w:numPr>
          <w:ilvl w:val="0"/>
          <w:numId w:val="7"/>
        </w:numPr>
        <w:rPr>
          <w:rFonts w:ascii="Arial" w:hAnsi="Arial" w:cs="Arial"/>
          <w:sz w:val="20"/>
        </w:rPr>
      </w:pPr>
      <w:r w:rsidRPr="00091144">
        <w:rPr>
          <w:rFonts w:ascii="Arial" w:hAnsi="Arial" w:cs="Arial"/>
          <w:sz w:val="20"/>
        </w:rPr>
        <w:t>specific information merely because it is embraced by or included with other information which falls within any one or more of such exclusions; or</w:t>
      </w:r>
    </w:p>
    <w:p w14:paraId="6D7EFB76" w14:textId="77777777" w:rsidR="00B471E5" w:rsidRPr="00091144" w:rsidRDefault="00B471E5">
      <w:pPr>
        <w:pStyle w:val="BodyText"/>
        <w:numPr>
          <w:ilvl w:val="0"/>
          <w:numId w:val="7"/>
        </w:numPr>
        <w:rPr>
          <w:rFonts w:ascii="Arial" w:hAnsi="Arial" w:cs="Arial"/>
          <w:sz w:val="20"/>
        </w:rPr>
      </w:pPr>
      <w:r w:rsidRPr="00091144">
        <w:rPr>
          <w:rFonts w:ascii="Arial" w:hAnsi="Arial" w:cs="Arial"/>
          <w:sz w:val="20"/>
        </w:rPr>
        <w:t>any combination of information merely because specific information (but not the combination itself) falls within any one or more of such exclusions.</w:t>
      </w:r>
    </w:p>
    <w:p w14:paraId="3B81CBB6" w14:textId="77777777" w:rsidR="00B471E5" w:rsidRPr="00091144" w:rsidRDefault="00F65565" w:rsidP="00F65565">
      <w:pPr>
        <w:pStyle w:val="Heading1"/>
        <w:numPr>
          <w:ilvl w:val="0"/>
          <w:numId w:val="0"/>
        </w:numPr>
        <w:rPr>
          <w:rFonts w:ascii="Arial" w:hAnsi="Arial" w:cs="Arial"/>
          <w:sz w:val="20"/>
        </w:rPr>
      </w:pPr>
      <w:bookmarkStart w:id="7" w:name="_Toc3972555"/>
      <w:bookmarkStart w:id="8" w:name="_Hlk116650184"/>
      <w:r w:rsidRPr="00091144">
        <w:rPr>
          <w:rFonts w:ascii="Arial" w:hAnsi="Arial" w:cs="Arial"/>
          <w:sz w:val="20"/>
        </w:rPr>
        <w:t>7.</w:t>
      </w:r>
      <w:r w:rsidRPr="00091144">
        <w:rPr>
          <w:rFonts w:ascii="Arial" w:hAnsi="Arial" w:cs="Arial"/>
          <w:sz w:val="20"/>
        </w:rPr>
        <w:tab/>
      </w:r>
      <w:r w:rsidR="00B471E5" w:rsidRPr="00091144">
        <w:rPr>
          <w:rFonts w:ascii="Arial" w:hAnsi="Arial" w:cs="Arial"/>
          <w:sz w:val="20"/>
        </w:rPr>
        <w:t>Commitments, Warranties &amp; Specific Performance</w:t>
      </w:r>
      <w:bookmarkStart w:id="9" w:name="_Toc3972556"/>
      <w:bookmarkEnd w:id="7"/>
    </w:p>
    <w:p w14:paraId="7D70EA0B" w14:textId="77777777" w:rsidR="00B471E5" w:rsidRPr="00091144" w:rsidRDefault="00B471E5" w:rsidP="00F65565">
      <w:pPr>
        <w:pStyle w:val="Heading2"/>
        <w:numPr>
          <w:ilvl w:val="1"/>
          <w:numId w:val="12"/>
        </w:numPr>
        <w:rPr>
          <w:rFonts w:ascii="Arial" w:hAnsi="Arial"/>
          <w:sz w:val="20"/>
          <w:szCs w:val="20"/>
        </w:rPr>
      </w:pPr>
      <w:r w:rsidRPr="00091144">
        <w:rPr>
          <w:rFonts w:ascii="Arial" w:hAnsi="Arial"/>
          <w:sz w:val="20"/>
          <w:szCs w:val="20"/>
        </w:rPr>
        <w:t xml:space="preserve">No representations or warranties, express or implied, are made by </w:t>
      </w:r>
      <w:r w:rsidR="00CD2A16" w:rsidRPr="00091144">
        <w:rPr>
          <w:rFonts w:ascii="Arial" w:hAnsi="Arial"/>
          <w:sz w:val="20"/>
          <w:szCs w:val="20"/>
        </w:rPr>
        <w:t>any</w:t>
      </w:r>
      <w:r w:rsidRPr="00091144">
        <w:rPr>
          <w:rFonts w:ascii="Arial" w:hAnsi="Arial"/>
          <w:sz w:val="20"/>
          <w:szCs w:val="20"/>
        </w:rPr>
        <w:t xml:space="preserve"> Disclosing Party or any of its Representatives or Affiliates concerning the accuracy or completeness of the Confidential Information disclosed in the course of the Authorised Discussions and no Disclosing Party or </w:t>
      </w:r>
      <w:r w:rsidRPr="00091144">
        <w:rPr>
          <w:rFonts w:ascii="Arial" w:hAnsi="Arial"/>
          <w:sz w:val="20"/>
          <w:szCs w:val="20"/>
        </w:rPr>
        <w:lastRenderedPageBreak/>
        <w:t xml:space="preserve">any of its Representatives or Affiliates shall be liable in any way to </w:t>
      </w:r>
      <w:r w:rsidR="00CD2A16" w:rsidRPr="00091144">
        <w:rPr>
          <w:rFonts w:ascii="Arial" w:hAnsi="Arial"/>
          <w:sz w:val="20"/>
          <w:szCs w:val="20"/>
        </w:rPr>
        <w:t>any</w:t>
      </w:r>
      <w:r w:rsidRPr="00091144">
        <w:rPr>
          <w:rFonts w:ascii="Arial" w:hAnsi="Arial"/>
          <w:sz w:val="20"/>
          <w:szCs w:val="20"/>
        </w:rPr>
        <w:t xml:space="preserve"> Receiving Party for the receipt or use by that Receiving Party of the Confidential Information and each Disclosing Party disclaims any such liability whether in negligence or otherwise.</w:t>
      </w:r>
    </w:p>
    <w:p w14:paraId="6FCF9B88" w14:textId="77777777" w:rsidR="00F61407" w:rsidRPr="00091144" w:rsidRDefault="005704C2" w:rsidP="00F65565">
      <w:pPr>
        <w:pStyle w:val="Heading2"/>
        <w:numPr>
          <w:ilvl w:val="1"/>
          <w:numId w:val="12"/>
        </w:numPr>
        <w:rPr>
          <w:rFonts w:ascii="Arial" w:hAnsi="Arial"/>
          <w:sz w:val="20"/>
          <w:szCs w:val="20"/>
        </w:rPr>
      </w:pPr>
      <w:r>
        <w:rPr>
          <w:rFonts w:ascii="Arial" w:hAnsi="Arial"/>
          <w:sz w:val="20"/>
          <w:szCs w:val="20"/>
        </w:rPr>
        <w:t xml:space="preserve">The Confidential Information disclosed by the Disclosing Party shall </w:t>
      </w:r>
      <w:proofErr w:type="gramStart"/>
      <w:r>
        <w:rPr>
          <w:rFonts w:ascii="Arial" w:hAnsi="Arial"/>
          <w:sz w:val="20"/>
          <w:szCs w:val="20"/>
        </w:rPr>
        <w:t>at all times</w:t>
      </w:r>
      <w:proofErr w:type="gramEnd"/>
      <w:r>
        <w:rPr>
          <w:rFonts w:ascii="Arial" w:hAnsi="Arial"/>
          <w:sz w:val="20"/>
          <w:szCs w:val="20"/>
        </w:rPr>
        <w:t xml:space="preserve"> belong to and remain the property of the Disclosing Party (and/or its A</w:t>
      </w:r>
      <w:r w:rsidR="00A8778E">
        <w:rPr>
          <w:rFonts w:ascii="Arial" w:hAnsi="Arial"/>
          <w:sz w:val="20"/>
          <w:szCs w:val="20"/>
        </w:rPr>
        <w:t xml:space="preserve">ffiliate, as the case may be). </w:t>
      </w:r>
      <w:r>
        <w:rPr>
          <w:rFonts w:ascii="Arial" w:hAnsi="Arial"/>
          <w:sz w:val="20"/>
          <w:szCs w:val="20"/>
        </w:rPr>
        <w:t>Nothing in this Agreement shall be construed as the Disclosing Party</w:t>
      </w:r>
      <w:r w:rsidR="00CD47D5">
        <w:rPr>
          <w:rFonts w:ascii="Arial" w:hAnsi="Arial"/>
          <w:sz w:val="20"/>
          <w:szCs w:val="20"/>
        </w:rPr>
        <w:t xml:space="preserve"> giving any rights, title, interest or ownership in or to any Confidential Information to the Receiving Party.</w:t>
      </w:r>
      <w:r>
        <w:rPr>
          <w:rFonts w:ascii="Arial" w:hAnsi="Arial"/>
          <w:sz w:val="20"/>
          <w:szCs w:val="20"/>
        </w:rPr>
        <w:t xml:space="preserve"> </w:t>
      </w:r>
      <w:r w:rsidR="00F61407" w:rsidRPr="00091144">
        <w:rPr>
          <w:rFonts w:ascii="Arial" w:hAnsi="Arial"/>
          <w:sz w:val="20"/>
          <w:szCs w:val="20"/>
        </w:rPr>
        <w:t>No right or license under patents or other industrial or intellectual property shall be granted or transferred by way of this Agreement.</w:t>
      </w:r>
    </w:p>
    <w:p w14:paraId="0A8EB435" w14:textId="77777777" w:rsidR="00B471E5" w:rsidRPr="00091144" w:rsidRDefault="00B471E5" w:rsidP="00F65565">
      <w:pPr>
        <w:pStyle w:val="Heading2"/>
        <w:numPr>
          <w:ilvl w:val="1"/>
          <w:numId w:val="12"/>
        </w:numPr>
        <w:rPr>
          <w:rFonts w:ascii="Arial" w:hAnsi="Arial"/>
          <w:sz w:val="20"/>
          <w:szCs w:val="20"/>
        </w:rPr>
      </w:pPr>
      <w:r w:rsidRPr="00091144">
        <w:rPr>
          <w:rFonts w:ascii="Arial" w:hAnsi="Arial"/>
          <w:sz w:val="20"/>
          <w:szCs w:val="20"/>
        </w:rPr>
        <w:t xml:space="preserve">None of the Parties shall be under any obligation or commitment to enter into any further agreement </w:t>
      </w:r>
      <w:proofErr w:type="gramStart"/>
      <w:r w:rsidRPr="00091144">
        <w:rPr>
          <w:rFonts w:ascii="Arial" w:hAnsi="Arial"/>
          <w:sz w:val="20"/>
          <w:szCs w:val="20"/>
        </w:rPr>
        <w:t>with regard to</w:t>
      </w:r>
      <w:proofErr w:type="gramEnd"/>
      <w:r w:rsidRPr="00091144">
        <w:rPr>
          <w:rFonts w:ascii="Arial" w:hAnsi="Arial"/>
          <w:sz w:val="20"/>
          <w:szCs w:val="20"/>
        </w:rPr>
        <w:t xml:space="preserve"> the Authorised Discussions merely by reason of the execution of this Agreement and the disclosure, evaluation or inspection of the Confidential Information shall not constitute nor should it be construed to constitute an offer or a commitment in respect of the Authorised Discussions.</w:t>
      </w:r>
    </w:p>
    <w:p w14:paraId="1FA41C37" w14:textId="77777777" w:rsidR="00A8778E" w:rsidRPr="00A8778E" w:rsidRDefault="00B471E5" w:rsidP="00A8778E">
      <w:pPr>
        <w:pStyle w:val="Heading2"/>
        <w:numPr>
          <w:ilvl w:val="1"/>
          <w:numId w:val="12"/>
        </w:numPr>
        <w:rPr>
          <w:rFonts w:ascii="Arial" w:hAnsi="Arial"/>
          <w:sz w:val="20"/>
          <w:szCs w:val="20"/>
        </w:rPr>
      </w:pPr>
      <w:r w:rsidRPr="00091144">
        <w:rPr>
          <w:rFonts w:ascii="Arial" w:hAnsi="Arial"/>
          <w:sz w:val="20"/>
          <w:szCs w:val="20"/>
        </w:rPr>
        <w:t>Each of the Parties acknowledges and agrees that damages alone would not be an adequate remedy for any breach of this Agr</w:t>
      </w:r>
      <w:r w:rsidR="00A31D2D" w:rsidRPr="00091144">
        <w:rPr>
          <w:rFonts w:ascii="Arial" w:hAnsi="Arial"/>
          <w:sz w:val="20"/>
          <w:szCs w:val="20"/>
        </w:rPr>
        <w:t>eement and any injured P</w:t>
      </w:r>
      <w:r w:rsidRPr="00091144">
        <w:rPr>
          <w:rFonts w:ascii="Arial" w:hAnsi="Arial"/>
          <w:sz w:val="20"/>
          <w:szCs w:val="20"/>
        </w:rPr>
        <w:t>arty shall be entitled to the remedies of injunction, specific performa</w:t>
      </w:r>
      <w:r w:rsidR="00F65565" w:rsidRPr="00091144">
        <w:rPr>
          <w:rFonts w:ascii="Arial" w:hAnsi="Arial"/>
          <w:sz w:val="20"/>
          <w:szCs w:val="20"/>
        </w:rPr>
        <w:t xml:space="preserve">nce or other equitable relief. </w:t>
      </w:r>
      <w:r w:rsidRPr="00091144">
        <w:rPr>
          <w:rFonts w:ascii="Arial" w:hAnsi="Arial"/>
          <w:sz w:val="20"/>
          <w:szCs w:val="20"/>
        </w:rPr>
        <w:t>Such remedy shall be in addition to and not in lieu of or limitation of other rem</w:t>
      </w:r>
      <w:r w:rsidR="00A31D2D" w:rsidRPr="00CD47D5">
        <w:rPr>
          <w:rFonts w:ascii="Arial" w:hAnsi="Arial"/>
          <w:sz w:val="20"/>
          <w:szCs w:val="20"/>
        </w:rPr>
        <w:t>edies available to the injured P</w:t>
      </w:r>
      <w:r w:rsidRPr="00CD47D5">
        <w:rPr>
          <w:rFonts w:ascii="Arial" w:hAnsi="Arial"/>
          <w:sz w:val="20"/>
          <w:szCs w:val="20"/>
        </w:rPr>
        <w:t>arty at law or in equity.</w:t>
      </w:r>
      <w:r w:rsidR="00A8778E">
        <w:rPr>
          <w:rFonts w:ascii="Arial" w:hAnsi="Arial"/>
          <w:sz w:val="20"/>
          <w:szCs w:val="20"/>
        </w:rPr>
        <w:t xml:space="preserve"> </w:t>
      </w:r>
    </w:p>
    <w:bookmarkEnd w:id="8"/>
    <w:p w14:paraId="75DB1DFA" w14:textId="77777777" w:rsidR="00B471E5" w:rsidRPr="00091144" w:rsidRDefault="00F65565" w:rsidP="00F65565">
      <w:pPr>
        <w:pStyle w:val="Heading1"/>
        <w:numPr>
          <w:ilvl w:val="0"/>
          <w:numId w:val="0"/>
        </w:numPr>
        <w:rPr>
          <w:rFonts w:ascii="Arial" w:hAnsi="Arial" w:cs="Arial"/>
          <w:sz w:val="20"/>
        </w:rPr>
      </w:pPr>
      <w:r w:rsidRPr="00091144">
        <w:rPr>
          <w:rFonts w:ascii="Arial" w:hAnsi="Arial" w:cs="Arial"/>
          <w:sz w:val="20"/>
        </w:rPr>
        <w:t>8.</w:t>
      </w:r>
      <w:r w:rsidRPr="00091144">
        <w:rPr>
          <w:rFonts w:ascii="Arial" w:hAnsi="Arial" w:cs="Arial"/>
          <w:sz w:val="20"/>
        </w:rPr>
        <w:tab/>
      </w:r>
      <w:bookmarkEnd w:id="9"/>
      <w:r w:rsidR="002E29E9" w:rsidRPr="00091144">
        <w:rPr>
          <w:rFonts w:ascii="Arial" w:hAnsi="Arial" w:cs="Arial"/>
          <w:sz w:val="20"/>
        </w:rPr>
        <w:t>Notices</w:t>
      </w:r>
    </w:p>
    <w:p w14:paraId="721A0245" w14:textId="77777777" w:rsidR="00AE02A2" w:rsidRPr="00AE02A2" w:rsidRDefault="007E6EDF" w:rsidP="007E6EDF">
      <w:pPr>
        <w:tabs>
          <w:tab w:val="left" w:pos="720"/>
        </w:tabs>
        <w:autoSpaceDE w:val="0"/>
        <w:autoSpaceDN w:val="0"/>
        <w:adjustRightInd w:val="0"/>
        <w:spacing w:line="240" w:lineRule="auto"/>
        <w:ind w:left="720" w:hanging="720"/>
        <w:rPr>
          <w:rFonts w:ascii="Arial" w:hAnsi="Arial" w:cs="Arial"/>
          <w:color w:val="000000"/>
          <w:sz w:val="20"/>
          <w:lang w:val="en-US" w:eastAsia="zh-CN"/>
        </w:rPr>
      </w:pPr>
      <w:r>
        <w:rPr>
          <w:rFonts w:ascii="Arial" w:hAnsi="Arial" w:cs="Arial"/>
          <w:color w:val="000000"/>
          <w:sz w:val="20"/>
          <w:lang w:eastAsia="zh-CN"/>
        </w:rPr>
        <w:t>8.1</w:t>
      </w:r>
      <w:r>
        <w:rPr>
          <w:rFonts w:ascii="Arial" w:hAnsi="Arial" w:cs="Arial"/>
          <w:color w:val="000000"/>
          <w:sz w:val="20"/>
          <w:lang w:eastAsia="zh-CN"/>
        </w:rPr>
        <w:tab/>
      </w:r>
      <w:r w:rsidR="00AE02A2" w:rsidRPr="00AE02A2">
        <w:rPr>
          <w:rFonts w:ascii="Arial" w:hAnsi="Arial" w:cs="Arial"/>
          <w:color w:val="000000"/>
          <w:sz w:val="20"/>
          <w:lang w:val="en-US" w:eastAsia="zh-CN"/>
        </w:rPr>
        <w:t>Any notice or other communication to be given or made under or in connection with the Agreement (each a “</w:t>
      </w:r>
      <w:r w:rsidR="00AE02A2" w:rsidRPr="00AE02A2">
        <w:rPr>
          <w:rFonts w:ascii="Arial" w:hAnsi="Arial" w:cs="Arial"/>
          <w:b/>
          <w:bCs/>
          <w:color w:val="000000"/>
          <w:sz w:val="20"/>
          <w:lang w:val="en-US" w:eastAsia="zh-CN"/>
        </w:rPr>
        <w:t>Notice</w:t>
      </w:r>
      <w:r w:rsidR="00AE02A2" w:rsidRPr="00AE02A2">
        <w:rPr>
          <w:rFonts w:ascii="Arial" w:hAnsi="Arial" w:cs="Arial"/>
          <w:color w:val="000000"/>
          <w:sz w:val="20"/>
          <w:lang w:val="en-US" w:eastAsia="zh-CN"/>
        </w:rPr>
        <w:t>” for the purposes of the</w:t>
      </w:r>
      <w:r>
        <w:rPr>
          <w:rFonts w:ascii="Arial" w:hAnsi="Arial" w:cs="Arial"/>
          <w:color w:val="000000"/>
          <w:sz w:val="20"/>
          <w:lang w:val="en-US" w:eastAsia="zh-CN"/>
        </w:rPr>
        <w:t xml:space="preserve"> Agreement) shall be in English, </w:t>
      </w:r>
      <w:r w:rsidR="00AE02A2" w:rsidRPr="00AE02A2">
        <w:rPr>
          <w:rFonts w:ascii="Arial" w:hAnsi="Arial" w:cs="Arial"/>
          <w:color w:val="000000"/>
          <w:sz w:val="20"/>
          <w:lang w:val="en-US" w:eastAsia="zh-CN"/>
        </w:rPr>
        <w:t>in writing</w:t>
      </w:r>
      <w:r>
        <w:rPr>
          <w:rFonts w:ascii="Arial" w:hAnsi="Arial" w:cs="Arial"/>
          <w:color w:val="000000"/>
          <w:sz w:val="20"/>
          <w:lang w:val="en-US" w:eastAsia="zh-CN"/>
        </w:rPr>
        <w:t xml:space="preserve"> and to be provided for the attention of the person set out below</w:t>
      </w:r>
      <w:r w:rsidR="00AE02A2" w:rsidRPr="00AE02A2">
        <w:rPr>
          <w:rFonts w:ascii="Arial" w:hAnsi="Arial" w:cs="Arial"/>
          <w:color w:val="000000"/>
          <w:sz w:val="20"/>
          <w:lang w:val="en-US" w:eastAsia="zh-CN"/>
        </w:rPr>
        <w:t xml:space="preserve">. </w:t>
      </w:r>
      <w:r>
        <w:rPr>
          <w:rFonts w:ascii="Arial" w:hAnsi="Arial" w:cs="Arial"/>
          <w:color w:val="000000"/>
          <w:sz w:val="20"/>
          <w:lang w:val="en-US" w:eastAsia="zh-CN"/>
        </w:rPr>
        <w:t>A Party may change its address for service as may from time to time be notified in writing by that Party to the other Party.</w:t>
      </w:r>
    </w:p>
    <w:p w14:paraId="6AD5F40B" w14:textId="77777777" w:rsidR="00AE02A2" w:rsidRPr="00AE02A2" w:rsidRDefault="007E6EDF" w:rsidP="007E6EDF">
      <w:pPr>
        <w:tabs>
          <w:tab w:val="left" w:pos="720"/>
        </w:tabs>
        <w:autoSpaceDE w:val="0"/>
        <w:autoSpaceDN w:val="0"/>
        <w:adjustRightInd w:val="0"/>
        <w:spacing w:line="240" w:lineRule="auto"/>
        <w:ind w:left="720" w:hanging="720"/>
        <w:rPr>
          <w:rFonts w:ascii="Arial" w:hAnsi="Arial" w:cs="Arial"/>
          <w:color w:val="000000"/>
          <w:sz w:val="20"/>
          <w:lang w:val="en-US" w:eastAsia="zh-CN"/>
        </w:rPr>
      </w:pPr>
      <w:r>
        <w:rPr>
          <w:rFonts w:ascii="Arial" w:hAnsi="Arial" w:cs="Arial"/>
          <w:color w:val="000000"/>
          <w:sz w:val="20"/>
          <w:lang w:val="en-US" w:eastAsia="zh-CN"/>
        </w:rPr>
        <w:t>8.2</w:t>
      </w:r>
      <w:r>
        <w:rPr>
          <w:rFonts w:ascii="Arial" w:hAnsi="Arial" w:cs="Arial"/>
          <w:color w:val="000000"/>
          <w:sz w:val="20"/>
          <w:lang w:val="en-US" w:eastAsia="zh-CN"/>
        </w:rPr>
        <w:tab/>
      </w:r>
      <w:r w:rsidR="00AE02A2" w:rsidRPr="00AE02A2">
        <w:rPr>
          <w:rFonts w:ascii="Arial" w:hAnsi="Arial" w:cs="Arial"/>
          <w:color w:val="000000"/>
          <w:sz w:val="20"/>
          <w:lang w:val="en-US" w:eastAsia="zh-CN"/>
        </w:rPr>
        <w:t xml:space="preserve">Save as otherwise expressly provided in the Agreement, service of a Notice must be </w:t>
      </w:r>
      <w:proofErr w:type="gramStart"/>
      <w:r w:rsidR="00AE02A2" w:rsidRPr="00AE02A2">
        <w:rPr>
          <w:rFonts w:ascii="Arial" w:hAnsi="Arial" w:cs="Arial"/>
          <w:color w:val="000000"/>
          <w:sz w:val="20"/>
          <w:lang w:val="en-US" w:eastAsia="zh-CN"/>
        </w:rPr>
        <w:t>effected</w:t>
      </w:r>
      <w:proofErr w:type="gramEnd"/>
      <w:r w:rsidR="00AE02A2" w:rsidRPr="00AE02A2">
        <w:rPr>
          <w:rFonts w:ascii="Arial" w:hAnsi="Arial" w:cs="Arial"/>
          <w:color w:val="000000"/>
          <w:sz w:val="20"/>
          <w:lang w:val="en-US" w:eastAsia="zh-CN"/>
        </w:rPr>
        <w:t xml:space="preserve"> by one of the following methods:</w:t>
      </w:r>
    </w:p>
    <w:p w14:paraId="2D004840" w14:textId="77777777" w:rsidR="00AE02A2" w:rsidRPr="00AE02A2" w:rsidRDefault="007E6EDF" w:rsidP="007E6EDF">
      <w:pPr>
        <w:tabs>
          <w:tab w:val="left" w:pos="1440"/>
          <w:tab w:val="left" w:pos="3720"/>
        </w:tabs>
        <w:autoSpaceDE w:val="0"/>
        <w:autoSpaceDN w:val="0"/>
        <w:adjustRightInd w:val="0"/>
        <w:spacing w:line="240" w:lineRule="auto"/>
        <w:ind w:left="1440" w:hanging="1080"/>
        <w:rPr>
          <w:rFonts w:ascii="Arial" w:hAnsi="Arial" w:cs="Arial"/>
          <w:color w:val="000000"/>
          <w:sz w:val="20"/>
          <w:lang w:val="en-US" w:eastAsia="zh-CN"/>
        </w:rPr>
      </w:pP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i</w:t>
      </w:r>
      <w:proofErr w:type="spellEnd"/>
      <w:r>
        <w:rPr>
          <w:rFonts w:ascii="Arial" w:hAnsi="Arial" w:cs="Arial"/>
          <w:color w:val="000000"/>
          <w:sz w:val="20"/>
          <w:lang w:val="en-US" w:eastAsia="zh-CN"/>
        </w:rPr>
        <w:t>)</w:t>
      </w:r>
      <w:r w:rsidR="00AE02A2" w:rsidRPr="00AE02A2">
        <w:rPr>
          <w:rFonts w:ascii="Arial" w:hAnsi="Arial" w:cs="Arial"/>
          <w:color w:val="000000"/>
          <w:sz w:val="20"/>
          <w:lang w:val="en-US" w:eastAsia="zh-CN"/>
        </w:rPr>
        <w:tab/>
        <w:t xml:space="preserve">by hand to the relevant address and shall be deemed served upon delivery if </w:t>
      </w:r>
      <w:r>
        <w:rPr>
          <w:rFonts w:ascii="Arial" w:hAnsi="Arial" w:cs="Arial"/>
          <w:color w:val="000000"/>
          <w:sz w:val="20"/>
          <w:lang w:val="en-US" w:eastAsia="zh-CN"/>
        </w:rPr>
        <w:t>delivered during normal working h</w:t>
      </w:r>
      <w:r w:rsidR="00AE02A2" w:rsidRPr="00AE02A2">
        <w:rPr>
          <w:rFonts w:ascii="Arial" w:hAnsi="Arial" w:cs="Arial"/>
          <w:color w:val="000000"/>
          <w:sz w:val="20"/>
          <w:lang w:val="en-US" w:eastAsia="zh-CN"/>
        </w:rPr>
        <w:t>our</w:t>
      </w:r>
      <w:r>
        <w:rPr>
          <w:rFonts w:ascii="Arial" w:hAnsi="Arial" w:cs="Arial"/>
          <w:color w:val="000000"/>
          <w:sz w:val="20"/>
          <w:lang w:val="en-US" w:eastAsia="zh-CN"/>
        </w:rPr>
        <w:t>s, or at the start of the next business d</w:t>
      </w:r>
      <w:r w:rsidR="00AE02A2" w:rsidRPr="00AE02A2">
        <w:rPr>
          <w:rFonts w:ascii="Arial" w:hAnsi="Arial" w:cs="Arial"/>
          <w:color w:val="000000"/>
          <w:sz w:val="20"/>
          <w:lang w:val="en-US" w:eastAsia="zh-CN"/>
        </w:rPr>
        <w:t xml:space="preserve">ay if delivered at any other </w:t>
      </w:r>
      <w:proofErr w:type="gramStart"/>
      <w:r w:rsidR="00AE02A2" w:rsidRPr="00AE02A2">
        <w:rPr>
          <w:rFonts w:ascii="Arial" w:hAnsi="Arial" w:cs="Arial"/>
          <w:color w:val="000000"/>
          <w:sz w:val="20"/>
          <w:lang w:val="en-US" w:eastAsia="zh-CN"/>
        </w:rPr>
        <w:t>time;</w:t>
      </w:r>
      <w:proofErr w:type="gramEnd"/>
    </w:p>
    <w:p w14:paraId="7EE09BA2" w14:textId="77777777" w:rsidR="00AE02A2" w:rsidRPr="00AE02A2" w:rsidRDefault="007E6EDF" w:rsidP="007E6EDF">
      <w:pPr>
        <w:tabs>
          <w:tab w:val="left" w:pos="1440"/>
          <w:tab w:val="left" w:pos="3720"/>
        </w:tabs>
        <w:autoSpaceDE w:val="0"/>
        <w:autoSpaceDN w:val="0"/>
        <w:adjustRightInd w:val="0"/>
        <w:spacing w:line="240" w:lineRule="auto"/>
        <w:ind w:left="1440" w:hanging="1080"/>
        <w:rPr>
          <w:rFonts w:ascii="Arial" w:hAnsi="Arial" w:cs="Arial"/>
          <w:color w:val="000000"/>
          <w:sz w:val="20"/>
          <w:lang w:val="en-US" w:eastAsia="zh-CN"/>
        </w:rPr>
      </w:pPr>
      <w:r>
        <w:rPr>
          <w:rFonts w:ascii="Arial" w:hAnsi="Arial" w:cs="Arial"/>
          <w:color w:val="000000"/>
          <w:sz w:val="20"/>
          <w:lang w:val="en-US" w:eastAsia="zh-CN"/>
        </w:rPr>
        <w:t xml:space="preserve">        (ii)</w:t>
      </w:r>
      <w:r>
        <w:rPr>
          <w:rFonts w:ascii="Arial" w:hAnsi="Arial" w:cs="Arial"/>
          <w:color w:val="000000"/>
          <w:sz w:val="20"/>
          <w:lang w:val="en-US" w:eastAsia="zh-CN"/>
        </w:rPr>
        <w:tab/>
      </w:r>
      <w:r w:rsidR="00AE02A2" w:rsidRPr="00AE02A2">
        <w:rPr>
          <w:rFonts w:ascii="Arial" w:hAnsi="Arial" w:cs="Arial"/>
          <w:color w:val="000000"/>
          <w:sz w:val="20"/>
          <w:lang w:val="en-US" w:eastAsia="zh-CN"/>
        </w:rPr>
        <w:t>by prepaid first-class post to the relevan</w:t>
      </w:r>
      <w:r>
        <w:rPr>
          <w:rFonts w:ascii="Arial" w:hAnsi="Arial" w:cs="Arial"/>
          <w:color w:val="000000"/>
          <w:sz w:val="20"/>
          <w:lang w:val="en-US" w:eastAsia="zh-CN"/>
        </w:rPr>
        <w:t xml:space="preserve">t address </w:t>
      </w:r>
      <w:r w:rsidR="00AE02A2" w:rsidRPr="00AE02A2">
        <w:rPr>
          <w:rFonts w:ascii="Arial" w:hAnsi="Arial" w:cs="Arial"/>
          <w:color w:val="000000"/>
          <w:sz w:val="20"/>
          <w:lang w:val="en-US" w:eastAsia="zh-CN"/>
        </w:rPr>
        <w:t xml:space="preserve">and shall be deemed served at the start of the </w:t>
      </w:r>
      <w:r>
        <w:rPr>
          <w:rFonts w:ascii="Arial" w:hAnsi="Arial" w:cs="Arial"/>
          <w:color w:val="000000"/>
          <w:sz w:val="20"/>
          <w:lang w:val="en-US" w:eastAsia="zh-CN"/>
        </w:rPr>
        <w:t>third business d</w:t>
      </w:r>
      <w:r w:rsidR="00AE02A2" w:rsidRPr="00AE02A2">
        <w:rPr>
          <w:rFonts w:ascii="Arial" w:hAnsi="Arial" w:cs="Arial"/>
          <w:color w:val="000000"/>
          <w:sz w:val="20"/>
          <w:lang w:val="en-US" w:eastAsia="zh-CN"/>
        </w:rPr>
        <w:t>ay following the day on which it was posted; or</w:t>
      </w:r>
    </w:p>
    <w:p w14:paraId="09BF94A2" w14:textId="77777777" w:rsidR="00AE02A2" w:rsidRDefault="007E6EDF" w:rsidP="007E6EDF">
      <w:pPr>
        <w:ind w:left="1440" w:hanging="600"/>
        <w:rPr>
          <w:rFonts w:ascii="Arial" w:hAnsi="Arial" w:cs="Arial"/>
          <w:color w:val="000000"/>
          <w:sz w:val="20"/>
          <w:lang w:val="en-US" w:eastAsia="zh-CN"/>
        </w:rPr>
      </w:pPr>
      <w:r>
        <w:rPr>
          <w:rFonts w:ascii="Arial" w:hAnsi="Arial" w:cs="Arial"/>
          <w:color w:val="000000"/>
          <w:sz w:val="20"/>
          <w:lang w:val="en-US" w:eastAsia="zh-CN"/>
        </w:rPr>
        <w:t>(iii)</w:t>
      </w:r>
      <w:r>
        <w:rPr>
          <w:rFonts w:ascii="Arial" w:hAnsi="Arial" w:cs="Arial"/>
          <w:color w:val="000000"/>
          <w:sz w:val="20"/>
          <w:lang w:val="en-US" w:eastAsia="zh-CN"/>
        </w:rPr>
        <w:tab/>
      </w:r>
      <w:r w:rsidR="00AE02A2" w:rsidRPr="00AE02A2">
        <w:rPr>
          <w:rFonts w:ascii="Arial" w:hAnsi="Arial" w:cs="Arial"/>
          <w:color w:val="000000"/>
          <w:sz w:val="20"/>
          <w:lang w:val="en-US" w:eastAsia="zh-CN"/>
        </w:rPr>
        <w:t xml:space="preserve">by email to the relevant email address and shall be deemed served at the time of transmission, unless an automated reply is received that such email was not successfully sent or the recipient is out of the office, provided that any Notice </w:t>
      </w:r>
      <w:r>
        <w:rPr>
          <w:rFonts w:ascii="Arial" w:hAnsi="Arial" w:cs="Arial"/>
          <w:color w:val="000000"/>
          <w:sz w:val="20"/>
          <w:lang w:val="en-US" w:eastAsia="zh-CN"/>
        </w:rPr>
        <w:t>which refers or relates to any d</w:t>
      </w:r>
      <w:r w:rsidR="00AE02A2" w:rsidRPr="00AE02A2">
        <w:rPr>
          <w:rFonts w:ascii="Arial" w:hAnsi="Arial" w:cs="Arial"/>
          <w:color w:val="000000"/>
          <w:sz w:val="20"/>
          <w:lang w:val="en-US" w:eastAsia="zh-CN"/>
        </w:rPr>
        <w:t>ispute, event of default or breach or termination of the Agreement may not be sent by email.</w:t>
      </w:r>
    </w:p>
    <w:p w14:paraId="15B5CB38" w14:textId="0597C9C0" w:rsidR="00903F24" w:rsidRPr="00B558CF" w:rsidRDefault="00903F24" w:rsidP="00903F24">
      <w:pPr>
        <w:rPr>
          <w:rFonts w:ascii="Arial" w:hAnsi="Arial" w:cs="Arial"/>
          <w:color w:val="000000"/>
          <w:sz w:val="20"/>
          <w:lang w:val="en-US" w:eastAsia="zh-CN"/>
        </w:rPr>
      </w:pPr>
      <w:r w:rsidRPr="00B558CF">
        <w:rPr>
          <w:rFonts w:ascii="Arial" w:hAnsi="Arial" w:cs="Arial"/>
          <w:color w:val="000000"/>
          <w:sz w:val="20"/>
          <w:lang w:val="en-US" w:eastAsia="zh-CN"/>
        </w:rPr>
        <w:t>8.3</w:t>
      </w:r>
      <w:r w:rsidRPr="00B558CF">
        <w:rPr>
          <w:rFonts w:ascii="Arial" w:hAnsi="Arial" w:cs="Arial"/>
          <w:color w:val="000000"/>
          <w:sz w:val="20"/>
          <w:lang w:val="en-US" w:eastAsia="zh-CN"/>
        </w:rPr>
        <w:tab/>
        <w:t>Party</w:t>
      </w:r>
      <w:r w:rsidR="002D13DA">
        <w:rPr>
          <w:rFonts w:ascii="Arial" w:hAnsi="Arial" w:cs="Arial"/>
          <w:color w:val="000000"/>
          <w:sz w:val="20"/>
          <w:lang w:val="en-US" w:eastAsia="zh-CN"/>
        </w:rPr>
        <w:t xml:space="preserve"> </w:t>
      </w:r>
      <w:r w:rsidR="00A16183" w:rsidRPr="00B558CF">
        <w:rPr>
          <w:rFonts w:ascii="Arial" w:hAnsi="Arial" w:cs="Arial"/>
          <w:color w:val="000000"/>
          <w:sz w:val="20"/>
          <w:lang w:val="en-US" w:eastAsia="zh-CN"/>
        </w:rPr>
        <w:t>F</w:t>
      </w:r>
      <w:r w:rsidR="00785E2D" w:rsidRPr="00B558CF">
        <w:rPr>
          <w:rFonts w:ascii="Arial" w:hAnsi="Arial" w:cs="Arial"/>
          <w:color w:val="000000"/>
          <w:sz w:val="20"/>
          <w:lang w:val="en-US" w:eastAsia="zh-CN"/>
        </w:rPr>
        <w:t>l</w:t>
      </w:r>
      <w:r w:rsidR="00A16183" w:rsidRPr="00B558CF">
        <w:rPr>
          <w:rFonts w:ascii="Arial" w:hAnsi="Arial" w:cs="Arial"/>
          <w:color w:val="000000"/>
          <w:sz w:val="20"/>
          <w:lang w:val="en-US" w:eastAsia="zh-CN"/>
        </w:rPr>
        <w:t>uxys</w:t>
      </w:r>
      <w:r w:rsidR="00335AFB">
        <w:rPr>
          <w:rFonts w:ascii="Arial" w:hAnsi="Arial" w:cs="Arial"/>
          <w:color w:val="000000"/>
          <w:sz w:val="20"/>
          <w:lang w:val="en-US" w:eastAsia="zh-CN"/>
        </w:rPr>
        <w:t>:</w:t>
      </w:r>
    </w:p>
    <w:p w14:paraId="7A41D7F1" w14:textId="713BE940" w:rsidR="00903F24" w:rsidRPr="00B558CF" w:rsidRDefault="00903F24" w:rsidP="00903F24">
      <w:pPr>
        <w:rPr>
          <w:rFonts w:ascii="Arial" w:hAnsi="Arial" w:cs="Arial"/>
          <w:color w:val="000000"/>
          <w:sz w:val="20"/>
          <w:lang w:val="en-US" w:eastAsia="zh-CN"/>
        </w:rPr>
      </w:pPr>
      <w:r w:rsidRPr="00B558CF">
        <w:rPr>
          <w:rFonts w:ascii="Arial" w:hAnsi="Arial" w:cs="Arial"/>
          <w:color w:val="000000"/>
          <w:sz w:val="20"/>
          <w:lang w:val="en-US" w:eastAsia="zh-CN"/>
        </w:rPr>
        <w:tab/>
        <w:t xml:space="preserve">Address: </w:t>
      </w:r>
      <w:proofErr w:type="spellStart"/>
      <w:r w:rsidR="00A16183" w:rsidRPr="00B558CF">
        <w:rPr>
          <w:rFonts w:ascii="Arial" w:hAnsi="Arial" w:cs="Arial"/>
          <w:color w:val="000000"/>
          <w:sz w:val="20"/>
          <w:lang w:val="en-US" w:eastAsia="zh-CN"/>
        </w:rPr>
        <w:t>Kunstlaan</w:t>
      </w:r>
      <w:proofErr w:type="spellEnd"/>
      <w:r w:rsidR="00A16183" w:rsidRPr="00B558CF">
        <w:rPr>
          <w:rFonts w:ascii="Arial" w:hAnsi="Arial" w:cs="Arial"/>
          <w:color w:val="000000"/>
          <w:sz w:val="20"/>
          <w:lang w:val="en-US" w:eastAsia="zh-CN"/>
        </w:rPr>
        <w:t xml:space="preserve"> 31 1040 Brussel</w:t>
      </w:r>
    </w:p>
    <w:p w14:paraId="4B062605" w14:textId="447EBA79" w:rsidR="00903F24" w:rsidRPr="00B558CF" w:rsidRDefault="00903F24" w:rsidP="00903F24">
      <w:pPr>
        <w:rPr>
          <w:rFonts w:ascii="Arial" w:hAnsi="Arial" w:cs="Arial"/>
          <w:color w:val="000000"/>
          <w:sz w:val="20"/>
          <w:lang w:val="en-US" w:eastAsia="zh-CN"/>
        </w:rPr>
      </w:pPr>
      <w:r w:rsidRPr="00B558CF">
        <w:rPr>
          <w:rFonts w:ascii="Arial" w:hAnsi="Arial" w:cs="Arial"/>
          <w:color w:val="000000"/>
          <w:sz w:val="20"/>
          <w:lang w:val="en-US" w:eastAsia="zh-CN"/>
        </w:rPr>
        <w:tab/>
        <w:t xml:space="preserve">Attention: </w:t>
      </w:r>
      <w:r w:rsidR="00A16183" w:rsidRPr="00B558CF">
        <w:rPr>
          <w:rFonts w:ascii="Arial" w:hAnsi="Arial" w:cs="Arial"/>
          <w:color w:val="000000"/>
          <w:sz w:val="20"/>
          <w:lang w:val="en-US" w:eastAsia="zh-CN"/>
        </w:rPr>
        <w:t>Nicolas Daubies - Head of legal</w:t>
      </w:r>
    </w:p>
    <w:p w14:paraId="45ED7631" w14:textId="2DA5A415" w:rsidR="00903F24" w:rsidRDefault="00903F24" w:rsidP="00903F24">
      <w:pPr>
        <w:rPr>
          <w:rFonts w:ascii="Arial" w:hAnsi="Arial" w:cs="Arial"/>
          <w:color w:val="000000"/>
          <w:sz w:val="20"/>
          <w:lang w:val="en-US" w:eastAsia="zh-CN"/>
        </w:rPr>
      </w:pPr>
      <w:r w:rsidRPr="00B558CF">
        <w:rPr>
          <w:rFonts w:ascii="Arial" w:hAnsi="Arial" w:cs="Arial"/>
          <w:color w:val="000000"/>
          <w:sz w:val="20"/>
          <w:lang w:val="en-US" w:eastAsia="zh-CN"/>
        </w:rPr>
        <w:tab/>
      </w:r>
      <w:proofErr w:type="spellStart"/>
      <w:r w:rsidRPr="00B558CF">
        <w:rPr>
          <w:rFonts w:ascii="Arial" w:hAnsi="Arial" w:cs="Arial"/>
          <w:color w:val="000000"/>
          <w:sz w:val="20"/>
          <w:lang w:val="en-US" w:eastAsia="zh-CN"/>
        </w:rPr>
        <w:t>eMail</w:t>
      </w:r>
      <w:proofErr w:type="spellEnd"/>
      <w:r w:rsidRPr="00B558CF">
        <w:rPr>
          <w:rFonts w:ascii="Arial" w:hAnsi="Arial" w:cs="Arial"/>
          <w:color w:val="000000"/>
          <w:sz w:val="20"/>
          <w:lang w:val="en-US" w:eastAsia="zh-CN"/>
        </w:rPr>
        <w:t xml:space="preserve">: </w:t>
      </w:r>
      <w:r w:rsidR="00A16183" w:rsidRPr="00B558CF">
        <w:rPr>
          <w:rFonts w:ascii="Arial" w:hAnsi="Arial" w:cs="Arial"/>
          <w:color w:val="000000"/>
          <w:sz w:val="20"/>
          <w:lang w:val="en-US" w:eastAsia="zh-CN"/>
        </w:rPr>
        <w:t>legal@fluxys.com</w:t>
      </w:r>
    </w:p>
    <w:p w14:paraId="46191225" w14:textId="77777777" w:rsidR="00335AFB" w:rsidRDefault="00335AFB" w:rsidP="00335AFB">
      <w:pPr>
        <w:ind w:firstLine="720"/>
        <w:rPr>
          <w:rFonts w:ascii="Arial" w:hAnsi="Arial" w:cs="Arial"/>
          <w:color w:val="000000"/>
          <w:sz w:val="20"/>
          <w:lang w:val="pt-BR" w:eastAsia="zh-CN"/>
        </w:rPr>
      </w:pPr>
    </w:p>
    <w:p w14:paraId="19E4C7FD" w14:textId="511979B3" w:rsidR="00335AFB" w:rsidRDefault="00335AFB" w:rsidP="00335AFB">
      <w:pPr>
        <w:ind w:firstLine="720"/>
        <w:rPr>
          <w:rFonts w:ascii="Arial" w:hAnsi="Arial" w:cs="Arial"/>
          <w:color w:val="000000"/>
          <w:sz w:val="20"/>
          <w:lang w:val="pt-BR" w:eastAsia="zh-CN"/>
        </w:rPr>
      </w:pPr>
      <w:proofErr w:type="spellStart"/>
      <w:r>
        <w:rPr>
          <w:rFonts w:ascii="Arial" w:hAnsi="Arial" w:cs="Arial"/>
          <w:color w:val="000000"/>
          <w:sz w:val="20"/>
          <w:lang w:val="pt-BR" w:eastAsia="zh-CN"/>
        </w:rPr>
        <w:lastRenderedPageBreak/>
        <w:t>Parties</w:t>
      </w:r>
      <w:proofErr w:type="spellEnd"/>
      <w:r>
        <w:rPr>
          <w:rFonts w:ascii="Arial" w:hAnsi="Arial" w:cs="Arial"/>
          <w:color w:val="000000"/>
          <w:sz w:val="20"/>
          <w:lang w:val="pt-BR" w:eastAsia="zh-CN"/>
        </w:rPr>
        <w:t xml:space="preserve"> AGT:</w:t>
      </w:r>
    </w:p>
    <w:p w14:paraId="78D8F45F" w14:textId="77777777" w:rsidR="00335AFB" w:rsidRPr="00335AFB" w:rsidRDefault="00335AFB" w:rsidP="00335AFB">
      <w:pPr>
        <w:rPr>
          <w:rFonts w:ascii="Arial" w:hAnsi="Arial" w:cs="Arial"/>
          <w:color w:val="000000"/>
          <w:sz w:val="20"/>
          <w:lang w:val="en-US" w:eastAsia="zh-CN"/>
        </w:rPr>
      </w:pPr>
      <w:r>
        <w:rPr>
          <w:rFonts w:ascii="Arial" w:hAnsi="Arial" w:cs="Arial"/>
          <w:color w:val="000000"/>
          <w:sz w:val="20"/>
          <w:lang w:val="pt-BR" w:eastAsia="zh-CN"/>
        </w:rPr>
        <w:tab/>
      </w:r>
      <w:r w:rsidRPr="00335AFB">
        <w:rPr>
          <w:rFonts w:ascii="Arial" w:hAnsi="Arial" w:cs="Arial"/>
          <w:color w:val="000000"/>
          <w:sz w:val="20"/>
          <w:lang w:val="en-US" w:eastAsia="zh-CN"/>
        </w:rPr>
        <w:t xml:space="preserve">Address: </w:t>
      </w:r>
      <w:proofErr w:type="spellStart"/>
      <w:r w:rsidRPr="00335AFB">
        <w:rPr>
          <w:rFonts w:ascii="Arial" w:hAnsi="Arial" w:cs="Arial"/>
          <w:color w:val="000000"/>
          <w:sz w:val="20"/>
          <w:lang w:val="en-US" w:eastAsia="zh-CN"/>
        </w:rPr>
        <w:t>Scheldelaan</w:t>
      </w:r>
      <w:proofErr w:type="spellEnd"/>
      <w:r w:rsidRPr="00335AFB">
        <w:rPr>
          <w:rFonts w:ascii="Arial" w:hAnsi="Arial" w:cs="Arial"/>
          <w:color w:val="000000"/>
          <w:sz w:val="20"/>
          <w:lang w:val="en-US" w:eastAsia="zh-CN"/>
        </w:rPr>
        <w:t xml:space="preserve"> 450, 2040 Antwerp</w:t>
      </w:r>
    </w:p>
    <w:p w14:paraId="3623DAF2" w14:textId="77777777" w:rsidR="00335AFB" w:rsidRPr="00335AFB" w:rsidRDefault="00335AFB" w:rsidP="00335AFB">
      <w:pPr>
        <w:rPr>
          <w:rFonts w:ascii="Arial" w:hAnsi="Arial" w:cs="Arial"/>
          <w:color w:val="000000"/>
          <w:sz w:val="20"/>
          <w:lang w:val="en-US" w:eastAsia="zh-CN"/>
        </w:rPr>
      </w:pPr>
      <w:r w:rsidRPr="00335AFB">
        <w:rPr>
          <w:rFonts w:ascii="Arial" w:hAnsi="Arial" w:cs="Arial"/>
          <w:color w:val="000000"/>
          <w:sz w:val="20"/>
          <w:lang w:val="en-US" w:eastAsia="zh-CN"/>
        </w:rPr>
        <w:tab/>
        <w:t>Attention: Nancy De Groof – VP Belgium</w:t>
      </w:r>
    </w:p>
    <w:p w14:paraId="18934843" w14:textId="0C6EE015" w:rsidR="00335AFB" w:rsidRPr="00335AFB" w:rsidRDefault="00335AFB" w:rsidP="00335AFB">
      <w:pPr>
        <w:rPr>
          <w:rFonts w:ascii="Arial" w:hAnsi="Arial" w:cs="Arial"/>
          <w:color w:val="000000"/>
          <w:sz w:val="20"/>
          <w:lang w:val="en-US" w:eastAsia="zh-CN"/>
        </w:rPr>
      </w:pPr>
      <w:r w:rsidRPr="00335AFB">
        <w:rPr>
          <w:rFonts w:ascii="Arial" w:hAnsi="Arial" w:cs="Arial"/>
          <w:color w:val="000000"/>
          <w:sz w:val="20"/>
          <w:lang w:val="en-US" w:eastAsia="zh-CN"/>
        </w:rPr>
        <w:tab/>
      </w:r>
      <w:proofErr w:type="spellStart"/>
      <w:r w:rsidRPr="00335AFB">
        <w:rPr>
          <w:rFonts w:ascii="Arial" w:hAnsi="Arial" w:cs="Arial"/>
          <w:color w:val="000000"/>
          <w:sz w:val="20"/>
          <w:lang w:val="en-US" w:eastAsia="zh-CN"/>
        </w:rPr>
        <w:t>eMail</w:t>
      </w:r>
      <w:proofErr w:type="spellEnd"/>
      <w:r w:rsidRPr="00335AFB">
        <w:rPr>
          <w:rFonts w:ascii="Arial" w:hAnsi="Arial" w:cs="Arial"/>
          <w:color w:val="000000"/>
          <w:sz w:val="20"/>
          <w:lang w:val="en-US" w:eastAsia="zh-CN"/>
        </w:rPr>
        <w:t xml:space="preserve">: </w:t>
      </w:r>
      <w:r w:rsidRPr="00335AFB">
        <w:rPr>
          <w:rFonts w:ascii="Arial" w:hAnsi="Arial" w:cs="Arial"/>
          <w:sz w:val="20"/>
          <w:lang w:val="en-US" w:eastAsia="zh-CN"/>
        </w:rPr>
        <w:t>nancy.de.groof@advario.com</w:t>
      </w:r>
    </w:p>
    <w:p w14:paraId="5619EB6E" w14:textId="77777777" w:rsidR="00335AFB" w:rsidRDefault="00335AFB" w:rsidP="00903F24">
      <w:pPr>
        <w:rPr>
          <w:rFonts w:ascii="Arial" w:hAnsi="Arial" w:cs="Arial"/>
          <w:color w:val="000000"/>
          <w:sz w:val="20"/>
          <w:lang w:val="en-US" w:eastAsia="zh-CN"/>
        </w:rPr>
      </w:pPr>
    </w:p>
    <w:p w14:paraId="32763692" w14:textId="30700FC6" w:rsidR="00903F24" w:rsidRPr="00C22F05" w:rsidRDefault="00903F24" w:rsidP="00903F24">
      <w:pPr>
        <w:rPr>
          <w:rFonts w:ascii="Arial" w:hAnsi="Arial" w:cs="Arial"/>
          <w:color w:val="000000"/>
          <w:sz w:val="20"/>
          <w:lang w:val="en-US" w:eastAsia="zh-CN"/>
        </w:rPr>
      </w:pPr>
      <w:r w:rsidRPr="00C22F05">
        <w:rPr>
          <w:rFonts w:ascii="Arial" w:hAnsi="Arial" w:cs="Arial"/>
          <w:color w:val="000000"/>
          <w:sz w:val="20"/>
          <w:lang w:val="en-US" w:eastAsia="zh-CN"/>
        </w:rPr>
        <w:tab/>
        <w:t xml:space="preserve">Party </w:t>
      </w:r>
      <w:r w:rsidRPr="00C22F05">
        <w:rPr>
          <w:rFonts w:ascii="Arial" w:hAnsi="Arial" w:cs="Arial"/>
          <w:color w:val="000000"/>
          <w:sz w:val="20"/>
          <w:highlight w:val="yellow"/>
          <w:lang w:val="en-US" w:eastAsia="zh-CN"/>
        </w:rPr>
        <w:t>[●]</w:t>
      </w:r>
    </w:p>
    <w:p w14:paraId="7C184937" w14:textId="77777777" w:rsidR="00903F24" w:rsidRDefault="00903F24" w:rsidP="00903F24">
      <w:pPr>
        <w:rPr>
          <w:rFonts w:ascii="Arial" w:hAnsi="Arial" w:cs="Arial"/>
          <w:color w:val="000000"/>
          <w:sz w:val="20"/>
          <w:lang w:val="en-US" w:eastAsia="zh-CN"/>
        </w:rPr>
      </w:pPr>
      <w:r w:rsidRPr="00C22F05">
        <w:rPr>
          <w:rFonts w:ascii="Arial" w:hAnsi="Arial" w:cs="Arial"/>
          <w:color w:val="000000"/>
          <w:sz w:val="20"/>
          <w:lang w:val="en-US" w:eastAsia="zh-CN"/>
        </w:rPr>
        <w:tab/>
      </w:r>
      <w:r>
        <w:rPr>
          <w:rFonts w:ascii="Arial" w:hAnsi="Arial" w:cs="Arial"/>
          <w:color w:val="000000"/>
          <w:sz w:val="20"/>
          <w:lang w:val="en-US" w:eastAsia="zh-CN"/>
        </w:rPr>
        <w:t xml:space="preserve">Address: </w:t>
      </w:r>
      <w:r w:rsidRPr="00903F24">
        <w:rPr>
          <w:rFonts w:ascii="Arial" w:hAnsi="Arial" w:cs="Arial"/>
          <w:color w:val="000000"/>
          <w:sz w:val="20"/>
          <w:highlight w:val="yellow"/>
          <w:lang w:val="en-US" w:eastAsia="zh-CN"/>
        </w:rPr>
        <w:t>[●]</w:t>
      </w:r>
    </w:p>
    <w:p w14:paraId="4ABDBC70" w14:textId="77777777" w:rsidR="00903F24" w:rsidRDefault="00903F24" w:rsidP="00903F24">
      <w:pPr>
        <w:rPr>
          <w:rFonts w:ascii="Arial" w:hAnsi="Arial" w:cs="Arial"/>
          <w:color w:val="000000"/>
          <w:sz w:val="20"/>
          <w:lang w:val="en-US" w:eastAsia="zh-CN"/>
        </w:rPr>
      </w:pPr>
      <w:r>
        <w:rPr>
          <w:rFonts w:ascii="Arial" w:hAnsi="Arial" w:cs="Arial"/>
          <w:color w:val="000000"/>
          <w:sz w:val="20"/>
          <w:lang w:val="en-US" w:eastAsia="zh-CN"/>
        </w:rPr>
        <w:tab/>
        <w:t xml:space="preserve">Attention: </w:t>
      </w:r>
      <w:r w:rsidRPr="00903F24">
        <w:rPr>
          <w:rFonts w:ascii="Arial" w:hAnsi="Arial" w:cs="Arial"/>
          <w:color w:val="000000"/>
          <w:sz w:val="20"/>
          <w:highlight w:val="yellow"/>
          <w:lang w:val="en-US" w:eastAsia="zh-CN"/>
        </w:rPr>
        <w:t>[●]</w:t>
      </w:r>
    </w:p>
    <w:p w14:paraId="6BF2FF75" w14:textId="77777777" w:rsidR="00903F24" w:rsidRPr="00903F24" w:rsidRDefault="00903F24" w:rsidP="00903F24">
      <w:pPr>
        <w:rPr>
          <w:rFonts w:ascii="Arial" w:hAnsi="Arial" w:cs="Arial"/>
          <w:color w:val="000000"/>
          <w:sz w:val="20"/>
          <w:lang w:val="en-US" w:eastAsia="zh-CN"/>
        </w:rPr>
      </w:pPr>
      <w:r>
        <w:rPr>
          <w:rFonts w:ascii="Arial" w:hAnsi="Arial" w:cs="Arial"/>
          <w:color w:val="000000"/>
          <w:sz w:val="20"/>
          <w:lang w:val="en-US" w:eastAsia="zh-CN"/>
        </w:rPr>
        <w:tab/>
      </w:r>
      <w:proofErr w:type="spellStart"/>
      <w:r>
        <w:rPr>
          <w:rFonts w:ascii="Arial" w:hAnsi="Arial" w:cs="Arial"/>
          <w:color w:val="000000"/>
          <w:sz w:val="20"/>
          <w:lang w:val="en-US" w:eastAsia="zh-CN"/>
        </w:rPr>
        <w:t>eMail</w:t>
      </w:r>
      <w:proofErr w:type="spellEnd"/>
      <w:r>
        <w:rPr>
          <w:rFonts w:ascii="Arial" w:hAnsi="Arial" w:cs="Arial"/>
          <w:color w:val="000000"/>
          <w:sz w:val="20"/>
          <w:lang w:val="en-US" w:eastAsia="zh-CN"/>
        </w:rPr>
        <w:t xml:space="preserve">: </w:t>
      </w:r>
      <w:r w:rsidRPr="00903F24">
        <w:rPr>
          <w:rFonts w:ascii="Arial" w:hAnsi="Arial" w:cs="Arial"/>
          <w:color w:val="000000"/>
          <w:sz w:val="20"/>
          <w:highlight w:val="yellow"/>
          <w:lang w:val="en-US" w:eastAsia="zh-CN"/>
        </w:rPr>
        <w:t>[●]</w:t>
      </w:r>
    </w:p>
    <w:p w14:paraId="643F257C" w14:textId="77777777" w:rsidR="00B471E5" w:rsidRPr="00091144" w:rsidRDefault="00F65565" w:rsidP="00F65565">
      <w:pPr>
        <w:pStyle w:val="Heading1"/>
        <w:numPr>
          <w:ilvl w:val="0"/>
          <w:numId w:val="0"/>
        </w:numPr>
        <w:rPr>
          <w:rFonts w:ascii="Arial" w:hAnsi="Arial" w:cs="Arial"/>
          <w:sz w:val="20"/>
        </w:rPr>
      </w:pPr>
      <w:bookmarkStart w:id="10" w:name="_Toc3972557"/>
      <w:r w:rsidRPr="00091144">
        <w:rPr>
          <w:rFonts w:ascii="Arial" w:hAnsi="Arial" w:cs="Arial"/>
          <w:sz w:val="20"/>
        </w:rPr>
        <w:t>9.</w:t>
      </w:r>
      <w:r w:rsidRPr="00091144">
        <w:rPr>
          <w:rFonts w:ascii="Arial" w:hAnsi="Arial" w:cs="Arial"/>
          <w:sz w:val="20"/>
        </w:rPr>
        <w:tab/>
      </w:r>
      <w:r w:rsidR="00B471E5" w:rsidRPr="00091144">
        <w:rPr>
          <w:rFonts w:ascii="Arial" w:hAnsi="Arial" w:cs="Arial"/>
          <w:sz w:val="20"/>
        </w:rPr>
        <w:t>Duration</w:t>
      </w:r>
      <w:bookmarkEnd w:id="10"/>
    </w:p>
    <w:p w14:paraId="658DFB28" w14:textId="2C1818FC" w:rsidR="00B471E5" w:rsidRPr="00091144" w:rsidRDefault="00B471E5">
      <w:pPr>
        <w:pStyle w:val="BodyText"/>
        <w:rPr>
          <w:rFonts w:ascii="Arial" w:hAnsi="Arial" w:cs="Arial"/>
          <w:sz w:val="20"/>
        </w:rPr>
      </w:pPr>
      <w:r w:rsidRPr="00091144">
        <w:rPr>
          <w:rFonts w:ascii="Arial" w:hAnsi="Arial" w:cs="Arial"/>
          <w:sz w:val="20"/>
        </w:rPr>
        <w:t xml:space="preserve">This Agreement shall come into force on the date first </w:t>
      </w:r>
      <w:r w:rsidR="00E87049" w:rsidRPr="00091144">
        <w:rPr>
          <w:rFonts w:ascii="Arial" w:hAnsi="Arial" w:cs="Arial"/>
          <w:sz w:val="20"/>
        </w:rPr>
        <w:t xml:space="preserve">above written </w:t>
      </w:r>
      <w:r w:rsidRPr="00091144">
        <w:rPr>
          <w:rFonts w:ascii="Arial" w:hAnsi="Arial" w:cs="Arial"/>
          <w:sz w:val="20"/>
        </w:rPr>
        <w:t xml:space="preserve">and shall remain in full force and effect for a </w:t>
      </w:r>
      <w:r w:rsidRPr="00B558CF">
        <w:rPr>
          <w:rFonts w:ascii="Arial" w:hAnsi="Arial" w:cs="Arial"/>
          <w:sz w:val="20"/>
        </w:rPr>
        <w:t xml:space="preserve">period of </w:t>
      </w:r>
      <w:r w:rsidR="0028345A" w:rsidRPr="00B558CF">
        <w:rPr>
          <w:rFonts w:ascii="Arial" w:hAnsi="Arial" w:cs="Arial"/>
          <w:b/>
          <w:sz w:val="20"/>
        </w:rPr>
        <w:t>three (3)</w:t>
      </w:r>
      <w:r w:rsidR="00C25BF7" w:rsidRPr="00B558CF">
        <w:rPr>
          <w:rFonts w:ascii="Arial" w:hAnsi="Arial" w:cs="Arial"/>
          <w:b/>
          <w:sz w:val="20"/>
        </w:rPr>
        <w:t xml:space="preserve"> </w:t>
      </w:r>
      <w:r w:rsidR="00C25BF7" w:rsidRPr="00B558CF">
        <w:rPr>
          <w:rFonts w:ascii="Arial" w:hAnsi="Arial" w:cs="Arial"/>
          <w:sz w:val="20"/>
        </w:rPr>
        <w:t>year</w:t>
      </w:r>
      <w:r w:rsidR="00FA61E1" w:rsidRPr="00B558CF">
        <w:rPr>
          <w:rFonts w:ascii="Arial" w:hAnsi="Arial" w:cs="Arial"/>
          <w:sz w:val="20"/>
        </w:rPr>
        <w:t>s</w:t>
      </w:r>
      <w:r w:rsidRPr="00091144">
        <w:rPr>
          <w:rFonts w:ascii="Arial" w:hAnsi="Arial" w:cs="Arial"/>
          <w:sz w:val="20"/>
        </w:rPr>
        <w:t xml:space="preserve"> </w:t>
      </w:r>
      <w:r w:rsidR="009250AA" w:rsidRPr="00091144">
        <w:rPr>
          <w:rFonts w:ascii="Arial" w:hAnsi="Arial" w:cs="Arial"/>
          <w:sz w:val="20"/>
        </w:rPr>
        <w:t>from the date hereof</w:t>
      </w:r>
      <w:r w:rsidR="00F61407" w:rsidRPr="00091144">
        <w:rPr>
          <w:rFonts w:ascii="Arial" w:hAnsi="Arial" w:cs="Arial"/>
          <w:sz w:val="20"/>
        </w:rPr>
        <w:t xml:space="preserve">. </w:t>
      </w:r>
    </w:p>
    <w:p w14:paraId="12E92A11" w14:textId="77777777" w:rsidR="006562A0" w:rsidRPr="0076476F" w:rsidRDefault="006562A0" w:rsidP="006562A0">
      <w:pPr>
        <w:pStyle w:val="BodyText"/>
        <w:ind w:left="0"/>
        <w:rPr>
          <w:rFonts w:ascii="Arial" w:hAnsi="Arial" w:cs="Arial"/>
          <w:b/>
          <w:sz w:val="20"/>
        </w:rPr>
      </w:pPr>
      <w:r w:rsidRPr="0076476F">
        <w:rPr>
          <w:rFonts w:ascii="Arial" w:hAnsi="Arial" w:cs="Arial"/>
          <w:b/>
          <w:sz w:val="20"/>
        </w:rPr>
        <w:t>10.</w:t>
      </w:r>
      <w:r w:rsidRPr="0076476F">
        <w:rPr>
          <w:rFonts w:ascii="Arial" w:hAnsi="Arial" w:cs="Arial"/>
          <w:b/>
          <w:sz w:val="20"/>
        </w:rPr>
        <w:tab/>
        <w:t>Third Party Rights</w:t>
      </w:r>
    </w:p>
    <w:p w14:paraId="15FF7D4F" w14:textId="77777777" w:rsidR="00A5272B" w:rsidRPr="0076476F" w:rsidRDefault="0076476F" w:rsidP="00A5272B">
      <w:pPr>
        <w:pStyle w:val="BodyText"/>
        <w:rPr>
          <w:rFonts w:ascii="Arial" w:hAnsi="Arial" w:cs="Arial"/>
          <w:sz w:val="20"/>
        </w:rPr>
      </w:pPr>
      <w:r w:rsidRPr="0076476F">
        <w:rPr>
          <w:rFonts w:ascii="Arial" w:hAnsi="Arial" w:cs="Arial"/>
          <w:sz w:val="20"/>
        </w:rPr>
        <w:t>No other third party shall have any right to enforce any term of this Agreement.</w:t>
      </w:r>
    </w:p>
    <w:p w14:paraId="0576FCD8" w14:textId="77777777" w:rsidR="00091144" w:rsidRPr="00091144" w:rsidRDefault="001B507A" w:rsidP="00F65565">
      <w:pPr>
        <w:pStyle w:val="Heading1"/>
        <w:numPr>
          <w:ilvl w:val="0"/>
          <w:numId w:val="0"/>
        </w:numPr>
        <w:rPr>
          <w:rFonts w:ascii="Arial" w:hAnsi="Arial" w:cs="Arial"/>
          <w:sz w:val="20"/>
        </w:rPr>
      </w:pPr>
      <w:bookmarkStart w:id="11" w:name="_Toc3972558"/>
      <w:r w:rsidRPr="00091144">
        <w:rPr>
          <w:rFonts w:ascii="Arial" w:hAnsi="Arial" w:cs="Arial"/>
          <w:sz w:val="20"/>
        </w:rPr>
        <w:t>11</w:t>
      </w:r>
      <w:r w:rsidR="00F65565" w:rsidRPr="00091144">
        <w:rPr>
          <w:rFonts w:ascii="Arial" w:hAnsi="Arial" w:cs="Arial"/>
          <w:sz w:val="20"/>
        </w:rPr>
        <w:t>.</w:t>
      </w:r>
      <w:r w:rsidR="00F65565" w:rsidRPr="00091144">
        <w:rPr>
          <w:rFonts w:ascii="Arial" w:hAnsi="Arial" w:cs="Arial"/>
          <w:sz w:val="20"/>
        </w:rPr>
        <w:tab/>
      </w:r>
      <w:r w:rsidR="00091144" w:rsidRPr="00091144">
        <w:rPr>
          <w:rFonts w:ascii="Arial" w:hAnsi="Arial" w:cs="Arial"/>
          <w:sz w:val="20"/>
        </w:rPr>
        <w:t>Severability</w:t>
      </w:r>
    </w:p>
    <w:p w14:paraId="40CEA656" w14:textId="77777777" w:rsidR="00C01803" w:rsidRPr="0028345A" w:rsidRDefault="00C01803" w:rsidP="0028345A">
      <w:pPr>
        <w:pStyle w:val="Heading1"/>
        <w:numPr>
          <w:ilvl w:val="0"/>
          <w:numId w:val="0"/>
        </w:numPr>
        <w:ind w:left="720"/>
        <w:rPr>
          <w:rFonts w:ascii="Arial" w:hAnsi="Arial" w:cs="Arial"/>
          <w:b w:val="0"/>
          <w:sz w:val="20"/>
          <w:lang w:val="en-GB"/>
        </w:rPr>
      </w:pPr>
      <w:r w:rsidRPr="0028345A">
        <w:rPr>
          <w:rFonts w:ascii="Arial" w:hAnsi="Arial" w:cs="Arial"/>
          <w:b w:val="0"/>
          <w:sz w:val="20"/>
          <w:lang w:val="en-GB"/>
        </w:rPr>
        <w:t>In case one or more of the provisions contained in this Agreement should be or become fully or in part invalid, illegal or unenforceable in any respect under any applicable law, the validity, legality, and enforceability of the remaining provisions of this Agreement shall not in any way be affected or impaired. Any provision which is fully or in part invalid, illegal or unenforceable shall be replaced by a provision which best meets the purpose of the replaced provision; the same shall apply in case of an omission.</w:t>
      </w:r>
    </w:p>
    <w:p w14:paraId="52D0101A" w14:textId="77777777" w:rsidR="00091144" w:rsidRDefault="00091144" w:rsidP="00F65565">
      <w:pPr>
        <w:pStyle w:val="Heading1"/>
        <w:numPr>
          <w:ilvl w:val="0"/>
          <w:numId w:val="0"/>
        </w:numPr>
        <w:rPr>
          <w:rFonts w:ascii="Arial" w:hAnsi="Arial" w:cs="Arial"/>
          <w:sz w:val="20"/>
        </w:rPr>
      </w:pPr>
      <w:r>
        <w:rPr>
          <w:rFonts w:ascii="Arial" w:hAnsi="Arial" w:cs="Arial"/>
          <w:sz w:val="20"/>
        </w:rPr>
        <w:t>12.</w:t>
      </w:r>
      <w:r>
        <w:rPr>
          <w:rFonts w:ascii="Arial" w:hAnsi="Arial" w:cs="Arial"/>
          <w:sz w:val="20"/>
        </w:rPr>
        <w:tab/>
        <w:t>Amendments</w:t>
      </w:r>
    </w:p>
    <w:p w14:paraId="13068DA4" w14:textId="77777777" w:rsidR="00FD147F" w:rsidRPr="00FD147F" w:rsidRDefault="00FD147F" w:rsidP="0028345A">
      <w:pPr>
        <w:widowControl w:val="0"/>
        <w:spacing w:line="290" w:lineRule="auto"/>
        <w:ind w:left="720"/>
        <w:rPr>
          <w:rFonts w:ascii="Arial" w:hAnsi="Arial" w:cs="Arial"/>
          <w:sz w:val="20"/>
          <w:lang w:val="en-US"/>
        </w:rPr>
      </w:pPr>
      <w:r w:rsidRPr="00FD147F">
        <w:rPr>
          <w:rFonts w:ascii="Arial" w:hAnsi="Arial" w:cs="Arial"/>
          <w:sz w:val="20"/>
          <w:lang w:val="en-US"/>
        </w:rPr>
        <w:t xml:space="preserve">Amendments and additions to the Agreement and any contractually relevant declarations as well as declarations influencing a legal relationship, especially without being limited to termination notices, reminders, or notices to set time limits, require written form. The foregoing provision also applies to any waiver of the written-form requirement. </w:t>
      </w:r>
    </w:p>
    <w:p w14:paraId="7D747808" w14:textId="77777777" w:rsidR="00C01803" w:rsidRPr="00FD147F" w:rsidRDefault="00FD147F" w:rsidP="0028345A">
      <w:pPr>
        <w:widowControl w:val="0"/>
        <w:spacing w:line="290" w:lineRule="auto"/>
        <w:ind w:left="720"/>
        <w:rPr>
          <w:rFonts w:ascii="Arial" w:hAnsi="Arial" w:cs="Arial"/>
          <w:sz w:val="20"/>
        </w:rPr>
      </w:pPr>
      <w:r w:rsidRPr="00FD147F">
        <w:rPr>
          <w:rFonts w:ascii="Arial" w:hAnsi="Arial" w:cs="Arial"/>
          <w:sz w:val="20"/>
          <w:lang w:val="en-US"/>
        </w:rPr>
        <w:t xml:space="preserve">The written-form requirement can also be met by exchange of letters or with an electronically transmitted signature (facsimile transmission, e-mail transmission with scanned signatures, or other agreed form of electronic contract conclusion provided by or on behalf of the undersigning party, such as the </w:t>
      </w:r>
      <w:proofErr w:type="spellStart"/>
      <w:r w:rsidRPr="00FD147F">
        <w:rPr>
          <w:rFonts w:ascii="Arial" w:hAnsi="Arial" w:cs="Arial"/>
          <w:sz w:val="20"/>
          <w:lang w:val="en-US"/>
        </w:rPr>
        <w:t>DocusignTM</w:t>
      </w:r>
      <w:proofErr w:type="spellEnd"/>
      <w:r w:rsidRPr="00FD147F">
        <w:rPr>
          <w:rFonts w:ascii="Arial" w:hAnsi="Arial" w:cs="Arial"/>
          <w:sz w:val="20"/>
          <w:lang w:val="en-US"/>
        </w:rPr>
        <w:t xml:space="preserve"> procedure). </w:t>
      </w:r>
    </w:p>
    <w:p w14:paraId="782DD898" w14:textId="77777777" w:rsidR="00B471E5" w:rsidRPr="00091144" w:rsidRDefault="00091144" w:rsidP="00F65565">
      <w:pPr>
        <w:pStyle w:val="Heading1"/>
        <w:numPr>
          <w:ilvl w:val="0"/>
          <w:numId w:val="0"/>
        </w:numPr>
        <w:rPr>
          <w:rFonts w:ascii="Arial" w:hAnsi="Arial" w:cs="Arial"/>
          <w:sz w:val="20"/>
        </w:rPr>
      </w:pPr>
      <w:r w:rsidRPr="00091144">
        <w:rPr>
          <w:rFonts w:ascii="Arial" w:hAnsi="Arial" w:cs="Arial"/>
          <w:sz w:val="20"/>
        </w:rPr>
        <w:t>1</w:t>
      </w:r>
      <w:r>
        <w:rPr>
          <w:rFonts w:ascii="Arial" w:hAnsi="Arial" w:cs="Arial"/>
          <w:sz w:val="20"/>
        </w:rPr>
        <w:t>3</w:t>
      </w:r>
      <w:r w:rsidRPr="00091144">
        <w:rPr>
          <w:rFonts w:ascii="Arial" w:hAnsi="Arial" w:cs="Arial"/>
          <w:sz w:val="20"/>
        </w:rPr>
        <w:t>.</w:t>
      </w:r>
      <w:r w:rsidRPr="00091144">
        <w:rPr>
          <w:rFonts w:ascii="Arial" w:hAnsi="Arial" w:cs="Arial"/>
          <w:sz w:val="20"/>
        </w:rPr>
        <w:tab/>
      </w:r>
      <w:r w:rsidR="00B471E5" w:rsidRPr="00091144">
        <w:rPr>
          <w:rFonts w:ascii="Arial" w:hAnsi="Arial" w:cs="Arial"/>
          <w:sz w:val="20"/>
        </w:rPr>
        <w:t xml:space="preserve">Governing Law and </w:t>
      </w:r>
      <w:bookmarkEnd w:id="11"/>
      <w:r w:rsidR="00D97399">
        <w:rPr>
          <w:rFonts w:ascii="Arial" w:hAnsi="Arial" w:cs="Arial"/>
          <w:sz w:val="20"/>
        </w:rPr>
        <w:t>Dispute Resolution</w:t>
      </w:r>
    </w:p>
    <w:p w14:paraId="11DB2BA5" w14:textId="0BD4E4BF" w:rsidR="00786260" w:rsidRDefault="00B471E5" w:rsidP="00503D37">
      <w:pPr>
        <w:pStyle w:val="BodyText"/>
        <w:rPr>
          <w:rFonts w:ascii="Arial" w:hAnsi="Arial" w:cs="Arial"/>
          <w:sz w:val="20"/>
        </w:rPr>
      </w:pPr>
      <w:r w:rsidRPr="00091144">
        <w:rPr>
          <w:rFonts w:ascii="Arial" w:hAnsi="Arial" w:cs="Arial"/>
          <w:sz w:val="20"/>
        </w:rPr>
        <w:t xml:space="preserve">This Agreement shall be governed by, and construed </w:t>
      </w:r>
      <w:r w:rsidR="008F26D7" w:rsidRPr="00091144">
        <w:rPr>
          <w:rFonts w:ascii="Arial" w:hAnsi="Arial" w:cs="Arial"/>
          <w:sz w:val="20"/>
        </w:rPr>
        <w:t xml:space="preserve">in accordance with, </w:t>
      </w:r>
      <w:r w:rsidR="00D8594E" w:rsidRPr="00091144">
        <w:rPr>
          <w:rFonts w:ascii="Arial" w:hAnsi="Arial" w:cs="Arial"/>
          <w:sz w:val="20"/>
        </w:rPr>
        <w:t xml:space="preserve">the laws of </w:t>
      </w:r>
      <w:r w:rsidR="00A86841">
        <w:rPr>
          <w:rFonts w:ascii="Arial" w:hAnsi="Arial" w:cs="Arial"/>
          <w:sz w:val="20"/>
        </w:rPr>
        <w:t>Belgium</w:t>
      </w:r>
      <w:r w:rsidR="00A86841" w:rsidRPr="00091144">
        <w:rPr>
          <w:rFonts w:ascii="Arial" w:hAnsi="Arial" w:cs="Arial"/>
          <w:sz w:val="20"/>
        </w:rPr>
        <w:t xml:space="preserve">. </w:t>
      </w:r>
    </w:p>
    <w:p w14:paraId="3E8B61CA" w14:textId="77777777" w:rsidR="002D0E06" w:rsidRDefault="008249E5" w:rsidP="002D0E06">
      <w:pPr>
        <w:pStyle w:val="BodyText"/>
        <w:rPr>
          <w:rFonts w:ascii="Arial" w:hAnsi="Arial" w:cs="Arial"/>
          <w:sz w:val="20"/>
        </w:rPr>
      </w:pPr>
      <w:r w:rsidRPr="00AE02A2">
        <w:rPr>
          <w:rFonts w:ascii="Arial" w:hAnsi="Arial" w:cs="Arial"/>
          <w:sz w:val="20"/>
        </w:rPr>
        <w:t xml:space="preserve">Any dispute arising out of or in connection with this Agreement </w:t>
      </w:r>
      <w:r w:rsidRPr="00B558CF">
        <w:rPr>
          <w:rFonts w:ascii="Arial" w:hAnsi="Arial" w:cs="Arial"/>
          <w:sz w:val="20"/>
        </w:rPr>
        <w:t xml:space="preserve">shall be resolved by </w:t>
      </w:r>
      <w:proofErr w:type="gramStart"/>
      <w:r w:rsidRPr="00B558CF">
        <w:rPr>
          <w:rFonts w:ascii="Arial" w:hAnsi="Arial" w:cs="Arial"/>
          <w:sz w:val="20"/>
        </w:rPr>
        <w:t xml:space="preserve">the </w:t>
      </w:r>
      <w:r w:rsidR="00483BA9" w:rsidRPr="00B558CF">
        <w:rPr>
          <w:rFonts w:ascii="Arial" w:hAnsi="Arial" w:cs="Arial"/>
          <w:sz w:val="20"/>
        </w:rPr>
        <w:t xml:space="preserve"> </w:t>
      </w:r>
      <w:r w:rsidRPr="00B558CF">
        <w:rPr>
          <w:rFonts w:ascii="Arial" w:hAnsi="Arial" w:cs="Arial"/>
          <w:sz w:val="20"/>
        </w:rPr>
        <w:t>courts</w:t>
      </w:r>
      <w:proofErr w:type="gramEnd"/>
      <w:r w:rsidRPr="00B558CF">
        <w:rPr>
          <w:rFonts w:ascii="Arial" w:hAnsi="Arial" w:cs="Arial"/>
          <w:sz w:val="20"/>
        </w:rPr>
        <w:t xml:space="preserve"> </w:t>
      </w:r>
      <w:r w:rsidR="00A86841" w:rsidRPr="00B558CF">
        <w:rPr>
          <w:rFonts w:ascii="Arial" w:hAnsi="Arial" w:cs="Arial"/>
          <w:sz w:val="20"/>
        </w:rPr>
        <w:lastRenderedPageBreak/>
        <w:t xml:space="preserve">of Antwerp </w:t>
      </w:r>
      <w:r w:rsidRPr="00B558CF">
        <w:rPr>
          <w:rFonts w:ascii="Arial" w:hAnsi="Arial" w:cs="Arial"/>
          <w:sz w:val="20"/>
        </w:rPr>
        <w:t xml:space="preserve">and the Parties shall and hereby submit to the exclusive jurisdiction of the </w:t>
      </w:r>
      <w:r w:rsidR="00A86841" w:rsidRPr="00B558CF">
        <w:rPr>
          <w:rFonts w:ascii="Arial" w:hAnsi="Arial" w:cs="Arial"/>
          <w:sz w:val="20"/>
        </w:rPr>
        <w:t>Antwerp</w:t>
      </w:r>
      <w:r w:rsidRPr="00B558CF">
        <w:rPr>
          <w:rFonts w:ascii="Arial" w:hAnsi="Arial" w:cs="Arial"/>
          <w:sz w:val="20"/>
        </w:rPr>
        <w:t xml:space="preserve"> courts.</w:t>
      </w:r>
    </w:p>
    <w:p w14:paraId="6DC5C167" w14:textId="5738F13C" w:rsidR="00B471E5" w:rsidRPr="00091144" w:rsidRDefault="00B471E5" w:rsidP="002D0E06">
      <w:pPr>
        <w:pStyle w:val="BodyText"/>
        <w:ind w:left="0"/>
        <w:rPr>
          <w:rFonts w:ascii="Arial" w:hAnsi="Arial" w:cs="Arial"/>
          <w:sz w:val="20"/>
        </w:rPr>
      </w:pPr>
      <w:r w:rsidRPr="0028345A">
        <w:rPr>
          <w:rFonts w:ascii="Arial" w:hAnsi="Arial" w:cs="Arial"/>
          <w:b/>
          <w:sz w:val="20"/>
        </w:rPr>
        <w:t>IN WITNESS</w:t>
      </w:r>
      <w:r w:rsidRPr="00091144">
        <w:rPr>
          <w:rFonts w:ascii="Arial" w:hAnsi="Arial" w:cs="Arial"/>
          <w:sz w:val="20"/>
        </w:rPr>
        <w:t xml:space="preserve"> </w:t>
      </w:r>
      <w:r w:rsidR="00BB623F" w:rsidRPr="00091144">
        <w:rPr>
          <w:rFonts w:ascii="Arial" w:hAnsi="Arial" w:cs="Arial"/>
          <w:sz w:val="20"/>
        </w:rPr>
        <w:t xml:space="preserve">whereof the Parties to </w:t>
      </w:r>
      <w:r w:rsidRPr="00091144">
        <w:rPr>
          <w:rFonts w:ascii="Arial" w:hAnsi="Arial" w:cs="Arial"/>
          <w:sz w:val="20"/>
        </w:rPr>
        <w:t>this Agreement ha</w:t>
      </w:r>
      <w:r w:rsidR="00BB623F" w:rsidRPr="00091144">
        <w:rPr>
          <w:rFonts w:ascii="Arial" w:hAnsi="Arial" w:cs="Arial"/>
          <w:sz w:val="20"/>
        </w:rPr>
        <w:t>ve executed this Agreement the day and year first above written</w:t>
      </w:r>
      <w:r w:rsidRPr="00091144">
        <w:rPr>
          <w:rFonts w:ascii="Arial" w:hAnsi="Arial" w:cs="Arial"/>
          <w:sz w:val="20"/>
        </w:rPr>
        <w:t>.</w:t>
      </w:r>
    </w:p>
    <w:p w14:paraId="56998D12" w14:textId="77777777" w:rsidR="00D8594E" w:rsidRPr="00091144" w:rsidRDefault="00D8594E">
      <w:pPr>
        <w:spacing w:after="0" w:line="240" w:lineRule="auto"/>
        <w:rPr>
          <w:rFonts w:ascii="Arial" w:hAnsi="Arial" w:cs="Arial"/>
          <w:sz w:val="20"/>
        </w:rPr>
      </w:pPr>
    </w:p>
    <w:p w14:paraId="5BC5C0BB" w14:textId="77777777" w:rsidR="00D8594E" w:rsidRPr="00091144" w:rsidRDefault="00D8594E">
      <w:pPr>
        <w:spacing w:after="0" w:line="240" w:lineRule="auto"/>
        <w:rPr>
          <w:rFonts w:ascii="Arial" w:hAnsi="Arial" w:cs="Arial"/>
          <w:sz w:val="20"/>
        </w:rPr>
      </w:pPr>
    </w:p>
    <w:p w14:paraId="4C7FB3EE" w14:textId="0FF3A78F" w:rsidR="00B471E5" w:rsidRPr="002D0E06" w:rsidRDefault="00B471E5">
      <w:pPr>
        <w:spacing w:after="0" w:line="240" w:lineRule="auto"/>
        <w:rPr>
          <w:rFonts w:ascii="Arial" w:hAnsi="Arial" w:cs="Arial"/>
          <w:b/>
          <w:bCs/>
          <w:sz w:val="20"/>
        </w:rPr>
      </w:pPr>
      <w:r w:rsidRPr="002D0E06">
        <w:rPr>
          <w:rFonts w:ascii="Arial" w:hAnsi="Arial" w:cs="Arial"/>
          <w:b/>
          <w:bCs/>
          <w:sz w:val="20"/>
        </w:rPr>
        <w:t>Fo</w:t>
      </w:r>
      <w:r w:rsidR="00D8594E" w:rsidRPr="002D0E06">
        <w:rPr>
          <w:rFonts w:ascii="Arial" w:hAnsi="Arial" w:cs="Arial"/>
          <w:b/>
          <w:bCs/>
          <w:sz w:val="20"/>
        </w:rPr>
        <w:t xml:space="preserve">r and on behalf of </w:t>
      </w:r>
      <w:r w:rsidR="00A86841" w:rsidRPr="002D0E06">
        <w:rPr>
          <w:rFonts w:ascii="Arial" w:hAnsi="Arial" w:cs="Arial"/>
          <w:b/>
          <w:bCs/>
          <w:sz w:val="20"/>
        </w:rPr>
        <w:t>Fluxys</w:t>
      </w:r>
      <w:r w:rsidR="00035B87">
        <w:rPr>
          <w:rFonts w:ascii="Arial" w:hAnsi="Arial" w:cs="Arial"/>
          <w:b/>
          <w:bCs/>
          <w:sz w:val="20"/>
        </w:rPr>
        <w:t xml:space="preserve"> </w:t>
      </w:r>
      <w:r w:rsidR="00192E03">
        <w:rPr>
          <w:rFonts w:ascii="Arial" w:hAnsi="Arial" w:cs="Arial"/>
          <w:b/>
          <w:bCs/>
          <w:sz w:val="20"/>
        </w:rPr>
        <w:t>SA</w:t>
      </w:r>
    </w:p>
    <w:p w14:paraId="5A267DD0" w14:textId="77777777" w:rsidR="00B471E5" w:rsidRPr="00091144" w:rsidRDefault="00B471E5">
      <w:pPr>
        <w:spacing w:after="0" w:line="240" w:lineRule="auto"/>
        <w:rPr>
          <w:rFonts w:ascii="Arial" w:hAnsi="Arial" w:cs="Arial"/>
          <w:sz w:val="20"/>
        </w:rPr>
      </w:pPr>
    </w:p>
    <w:p w14:paraId="11B571ED" w14:textId="77777777" w:rsidR="00B471E5" w:rsidRDefault="00B471E5">
      <w:pPr>
        <w:spacing w:after="0" w:line="240" w:lineRule="auto"/>
        <w:rPr>
          <w:rFonts w:ascii="Arial" w:hAnsi="Arial" w:cs="Arial"/>
          <w:sz w:val="20"/>
        </w:rPr>
      </w:pPr>
    </w:p>
    <w:p w14:paraId="78E05102" w14:textId="77777777" w:rsidR="00A5272B" w:rsidRPr="00091144" w:rsidRDefault="00A5272B">
      <w:pPr>
        <w:spacing w:after="0" w:line="240" w:lineRule="auto"/>
        <w:rPr>
          <w:rFonts w:ascii="Arial" w:hAnsi="Arial" w:cs="Arial"/>
          <w:sz w:val="20"/>
        </w:rPr>
      </w:pPr>
    </w:p>
    <w:p w14:paraId="5090B79B" w14:textId="77777777" w:rsidR="003708DC" w:rsidRPr="00091144" w:rsidRDefault="003708DC">
      <w:pPr>
        <w:spacing w:after="0" w:line="240" w:lineRule="auto"/>
        <w:rPr>
          <w:rFonts w:ascii="Arial" w:hAnsi="Arial" w:cs="Arial"/>
          <w:sz w:val="20"/>
        </w:rPr>
      </w:pPr>
    </w:p>
    <w:p w14:paraId="5AE09524" w14:textId="77777777" w:rsidR="00B471E5" w:rsidRPr="00091144" w:rsidRDefault="00B471E5">
      <w:pPr>
        <w:spacing w:after="0" w:line="240" w:lineRule="auto"/>
        <w:rPr>
          <w:rFonts w:ascii="Arial" w:hAnsi="Arial" w:cs="Arial"/>
          <w:sz w:val="20"/>
        </w:rPr>
      </w:pPr>
      <w:r w:rsidRPr="00091144">
        <w:rPr>
          <w:rFonts w:ascii="Arial" w:hAnsi="Arial" w:cs="Arial"/>
          <w:sz w:val="20"/>
        </w:rPr>
        <w:t>______________________</w:t>
      </w:r>
    </w:p>
    <w:p w14:paraId="74C66C21" w14:textId="15CB764A" w:rsidR="00B471E5" w:rsidRPr="00091144" w:rsidRDefault="001C6EF2">
      <w:pPr>
        <w:spacing w:after="0" w:line="240" w:lineRule="auto"/>
        <w:rPr>
          <w:rFonts w:ascii="Arial" w:hAnsi="Arial" w:cs="Arial"/>
          <w:sz w:val="20"/>
        </w:rPr>
      </w:pPr>
      <w:r w:rsidRPr="00091144">
        <w:rPr>
          <w:rFonts w:ascii="Arial" w:hAnsi="Arial" w:cs="Arial"/>
          <w:sz w:val="20"/>
        </w:rPr>
        <w:t>Name</w:t>
      </w:r>
      <w:r w:rsidRPr="00091144">
        <w:rPr>
          <w:rFonts w:ascii="Arial" w:hAnsi="Arial" w:cs="Arial"/>
          <w:sz w:val="20"/>
        </w:rPr>
        <w:tab/>
      </w:r>
      <w:r w:rsidR="00E87049" w:rsidRPr="00091144">
        <w:rPr>
          <w:rFonts w:ascii="Arial" w:hAnsi="Arial" w:cs="Arial"/>
          <w:sz w:val="20"/>
        </w:rPr>
        <w:t xml:space="preserve">: </w:t>
      </w:r>
      <w:r w:rsidR="00AF0E09">
        <w:rPr>
          <w:rFonts w:ascii="Arial" w:hAnsi="Arial" w:cs="Arial"/>
          <w:sz w:val="20"/>
        </w:rPr>
        <w:t>Raphaël De Winter</w:t>
      </w:r>
    </w:p>
    <w:p w14:paraId="7B2F16F6" w14:textId="61D809A7" w:rsidR="00B471E5" w:rsidRPr="00091144" w:rsidRDefault="001C6EF2">
      <w:pPr>
        <w:pStyle w:val="Header"/>
        <w:tabs>
          <w:tab w:val="clear" w:pos="4153"/>
          <w:tab w:val="clear" w:pos="8306"/>
        </w:tabs>
        <w:spacing w:after="0" w:line="240" w:lineRule="auto"/>
        <w:rPr>
          <w:rFonts w:ascii="Arial" w:hAnsi="Arial" w:cs="Arial"/>
          <w:sz w:val="20"/>
        </w:rPr>
      </w:pPr>
      <w:r w:rsidRPr="00091144">
        <w:rPr>
          <w:rFonts w:ascii="Arial" w:hAnsi="Arial" w:cs="Arial"/>
          <w:sz w:val="20"/>
        </w:rPr>
        <w:t>Title</w:t>
      </w:r>
      <w:r w:rsidRPr="00091144">
        <w:rPr>
          <w:rFonts w:ascii="Arial" w:hAnsi="Arial" w:cs="Arial"/>
          <w:sz w:val="20"/>
        </w:rPr>
        <w:tab/>
      </w:r>
      <w:r w:rsidR="00D8594E" w:rsidRPr="00091144">
        <w:rPr>
          <w:rFonts w:ascii="Arial" w:hAnsi="Arial" w:cs="Arial"/>
          <w:sz w:val="20"/>
        </w:rPr>
        <w:t xml:space="preserve">: </w:t>
      </w:r>
      <w:r w:rsidR="00AF0E09">
        <w:rPr>
          <w:rFonts w:ascii="Arial" w:hAnsi="Arial" w:cs="Arial"/>
          <w:sz w:val="20"/>
        </w:rPr>
        <w:t>Directo</w:t>
      </w:r>
      <w:r w:rsidR="00F23858">
        <w:rPr>
          <w:rFonts w:ascii="Arial" w:hAnsi="Arial" w:cs="Arial"/>
          <w:sz w:val="20"/>
        </w:rPr>
        <w:t xml:space="preserve">r </w:t>
      </w:r>
      <w:r w:rsidR="003D1E0A">
        <w:rPr>
          <w:rFonts w:ascii="Arial" w:hAnsi="Arial" w:cs="Arial"/>
          <w:sz w:val="20"/>
        </w:rPr>
        <w:t>new energy solutions</w:t>
      </w:r>
    </w:p>
    <w:p w14:paraId="5890C7A3" w14:textId="77777777" w:rsidR="00CB71EE" w:rsidRPr="00091144" w:rsidRDefault="00CB71EE">
      <w:pPr>
        <w:pStyle w:val="Header"/>
        <w:tabs>
          <w:tab w:val="clear" w:pos="4153"/>
          <w:tab w:val="clear" w:pos="8306"/>
        </w:tabs>
        <w:spacing w:after="0" w:line="240" w:lineRule="auto"/>
        <w:rPr>
          <w:rFonts w:ascii="Arial" w:hAnsi="Arial" w:cs="Arial"/>
          <w:sz w:val="20"/>
        </w:rPr>
      </w:pPr>
    </w:p>
    <w:p w14:paraId="4547A430" w14:textId="77777777" w:rsidR="00CB71EE" w:rsidRDefault="00CB71EE">
      <w:pPr>
        <w:pStyle w:val="Header"/>
        <w:tabs>
          <w:tab w:val="clear" w:pos="4153"/>
          <w:tab w:val="clear" w:pos="8306"/>
        </w:tabs>
        <w:spacing w:after="0" w:line="240" w:lineRule="auto"/>
        <w:rPr>
          <w:rFonts w:ascii="Arial" w:hAnsi="Arial" w:cs="Arial"/>
          <w:sz w:val="20"/>
        </w:rPr>
      </w:pPr>
    </w:p>
    <w:p w14:paraId="68729575" w14:textId="77777777" w:rsidR="00A5272B" w:rsidRDefault="00A5272B">
      <w:pPr>
        <w:pStyle w:val="Header"/>
        <w:tabs>
          <w:tab w:val="clear" w:pos="4153"/>
          <w:tab w:val="clear" w:pos="8306"/>
        </w:tabs>
        <w:spacing w:after="0" w:line="240" w:lineRule="auto"/>
        <w:rPr>
          <w:rFonts w:ascii="Arial" w:hAnsi="Arial" w:cs="Arial"/>
          <w:sz w:val="20"/>
        </w:rPr>
      </w:pPr>
    </w:p>
    <w:p w14:paraId="0EDCA969" w14:textId="77777777" w:rsidR="00A5272B" w:rsidRPr="00091144" w:rsidRDefault="00A5272B" w:rsidP="00A5272B">
      <w:pPr>
        <w:spacing w:after="0" w:line="240" w:lineRule="auto"/>
        <w:rPr>
          <w:rFonts w:ascii="Arial" w:hAnsi="Arial" w:cs="Arial"/>
          <w:sz w:val="20"/>
        </w:rPr>
      </w:pPr>
    </w:p>
    <w:p w14:paraId="425BD6F1" w14:textId="77777777" w:rsidR="00A5272B" w:rsidRPr="00091144" w:rsidRDefault="00A5272B" w:rsidP="00A5272B">
      <w:pPr>
        <w:spacing w:after="0" w:line="240" w:lineRule="auto"/>
        <w:rPr>
          <w:rFonts w:ascii="Arial" w:hAnsi="Arial" w:cs="Arial"/>
          <w:sz w:val="20"/>
        </w:rPr>
      </w:pPr>
      <w:r w:rsidRPr="00091144">
        <w:rPr>
          <w:rFonts w:ascii="Arial" w:hAnsi="Arial" w:cs="Arial"/>
          <w:sz w:val="20"/>
        </w:rPr>
        <w:t>______________________</w:t>
      </w:r>
    </w:p>
    <w:p w14:paraId="5851C56C" w14:textId="309F6C3A" w:rsidR="00A5272B" w:rsidRPr="00091144" w:rsidRDefault="00A5272B" w:rsidP="00A5272B">
      <w:pPr>
        <w:spacing w:after="0" w:line="240" w:lineRule="auto"/>
        <w:rPr>
          <w:rFonts w:ascii="Arial" w:hAnsi="Arial" w:cs="Arial"/>
          <w:sz w:val="20"/>
        </w:rPr>
      </w:pPr>
      <w:r w:rsidRPr="00091144">
        <w:rPr>
          <w:rFonts w:ascii="Arial" w:hAnsi="Arial" w:cs="Arial"/>
          <w:sz w:val="20"/>
        </w:rPr>
        <w:t>Name</w:t>
      </w:r>
      <w:r w:rsidRPr="00091144">
        <w:rPr>
          <w:rFonts w:ascii="Arial" w:hAnsi="Arial" w:cs="Arial"/>
          <w:sz w:val="20"/>
        </w:rPr>
        <w:tab/>
        <w:t xml:space="preserve">: </w:t>
      </w:r>
      <w:r w:rsidR="00D103E4">
        <w:rPr>
          <w:rFonts w:ascii="Arial" w:hAnsi="Arial" w:cs="Arial"/>
          <w:sz w:val="20"/>
        </w:rPr>
        <w:t>Pascal De Buck</w:t>
      </w:r>
    </w:p>
    <w:p w14:paraId="540FB353" w14:textId="247FFC97" w:rsidR="00A5272B" w:rsidRPr="00091144" w:rsidRDefault="00A5272B" w:rsidP="00A5272B">
      <w:pPr>
        <w:pStyle w:val="Header"/>
        <w:tabs>
          <w:tab w:val="clear" w:pos="4153"/>
          <w:tab w:val="clear" w:pos="8306"/>
        </w:tabs>
        <w:spacing w:after="0" w:line="240" w:lineRule="auto"/>
        <w:rPr>
          <w:rFonts w:ascii="Arial" w:hAnsi="Arial" w:cs="Arial"/>
          <w:sz w:val="20"/>
        </w:rPr>
      </w:pPr>
      <w:r w:rsidRPr="00091144">
        <w:rPr>
          <w:rFonts w:ascii="Arial" w:hAnsi="Arial" w:cs="Arial"/>
          <w:sz w:val="20"/>
        </w:rPr>
        <w:t>Title</w:t>
      </w:r>
      <w:r w:rsidRPr="00091144">
        <w:rPr>
          <w:rFonts w:ascii="Arial" w:hAnsi="Arial" w:cs="Arial"/>
          <w:sz w:val="20"/>
        </w:rPr>
        <w:tab/>
        <w:t>:</w:t>
      </w:r>
      <w:r w:rsidR="00864609">
        <w:rPr>
          <w:rFonts w:ascii="Arial" w:hAnsi="Arial" w:cs="Arial"/>
          <w:sz w:val="20"/>
        </w:rPr>
        <w:t xml:space="preserve"> </w:t>
      </w:r>
      <w:r w:rsidR="00AF0E09">
        <w:rPr>
          <w:rFonts w:ascii="Arial" w:hAnsi="Arial" w:cs="Arial"/>
          <w:sz w:val="20"/>
        </w:rPr>
        <w:t>M</w:t>
      </w:r>
      <w:r w:rsidR="00D103E4">
        <w:rPr>
          <w:rFonts w:ascii="Arial" w:hAnsi="Arial" w:cs="Arial"/>
          <w:sz w:val="20"/>
        </w:rPr>
        <w:t xml:space="preserve">anaging </w:t>
      </w:r>
      <w:r w:rsidR="00AF0E09">
        <w:rPr>
          <w:rFonts w:ascii="Arial" w:hAnsi="Arial" w:cs="Arial"/>
          <w:sz w:val="20"/>
        </w:rPr>
        <w:t>Director</w:t>
      </w:r>
      <w:r w:rsidR="00864609">
        <w:rPr>
          <w:rFonts w:ascii="Arial" w:hAnsi="Arial" w:cs="Arial"/>
          <w:sz w:val="20"/>
        </w:rPr>
        <w:t xml:space="preserve"> and </w:t>
      </w:r>
      <w:r w:rsidR="00455A2E">
        <w:rPr>
          <w:rFonts w:ascii="Arial" w:hAnsi="Arial" w:cs="Arial"/>
          <w:sz w:val="20"/>
        </w:rPr>
        <w:t>Chief Executi</w:t>
      </w:r>
      <w:r w:rsidR="00375B2F">
        <w:rPr>
          <w:rFonts w:ascii="Arial" w:hAnsi="Arial" w:cs="Arial"/>
          <w:sz w:val="20"/>
        </w:rPr>
        <w:t>ve Officer</w:t>
      </w:r>
    </w:p>
    <w:p w14:paraId="795F50FD" w14:textId="77777777" w:rsidR="00A5272B" w:rsidRPr="00091144" w:rsidRDefault="00A5272B" w:rsidP="00A5272B">
      <w:pPr>
        <w:pStyle w:val="Header"/>
        <w:tabs>
          <w:tab w:val="clear" w:pos="4153"/>
          <w:tab w:val="clear" w:pos="8306"/>
        </w:tabs>
        <w:spacing w:after="0" w:line="240" w:lineRule="auto"/>
        <w:rPr>
          <w:rFonts w:ascii="Arial" w:hAnsi="Arial" w:cs="Arial"/>
          <w:sz w:val="20"/>
        </w:rPr>
      </w:pPr>
    </w:p>
    <w:p w14:paraId="58B2F1F2" w14:textId="77777777" w:rsidR="00A5272B" w:rsidRDefault="00A5272B">
      <w:pPr>
        <w:pStyle w:val="Header"/>
        <w:tabs>
          <w:tab w:val="clear" w:pos="4153"/>
          <w:tab w:val="clear" w:pos="8306"/>
        </w:tabs>
        <w:spacing w:after="0" w:line="240" w:lineRule="auto"/>
        <w:rPr>
          <w:rFonts w:ascii="Arial" w:hAnsi="Arial" w:cs="Arial"/>
          <w:sz w:val="20"/>
        </w:rPr>
      </w:pPr>
    </w:p>
    <w:p w14:paraId="63F8AA74" w14:textId="77777777" w:rsidR="00A5272B" w:rsidRDefault="00A5272B">
      <w:pPr>
        <w:pStyle w:val="Header"/>
        <w:tabs>
          <w:tab w:val="clear" w:pos="4153"/>
          <w:tab w:val="clear" w:pos="8306"/>
        </w:tabs>
        <w:spacing w:after="0" w:line="240" w:lineRule="auto"/>
        <w:rPr>
          <w:rFonts w:ascii="Arial" w:hAnsi="Arial" w:cs="Arial"/>
          <w:sz w:val="20"/>
        </w:rPr>
      </w:pPr>
    </w:p>
    <w:p w14:paraId="55B0004D" w14:textId="77777777" w:rsidR="00A5272B" w:rsidRDefault="00A5272B">
      <w:pPr>
        <w:pStyle w:val="Header"/>
        <w:tabs>
          <w:tab w:val="clear" w:pos="4153"/>
          <w:tab w:val="clear" w:pos="8306"/>
        </w:tabs>
        <w:spacing w:after="0" w:line="240" w:lineRule="auto"/>
        <w:rPr>
          <w:rFonts w:ascii="Arial" w:hAnsi="Arial" w:cs="Arial"/>
          <w:sz w:val="20"/>
        </w:rPr>
      </w:pPr>
    </w:p>
    <w:p w14:paraId="1FBBF859" w14:textId="36D8509E" w:rsidR="002D0E06" w:rsidRPr="002D0E06" w:rsidRDefault="002D0E06" w:rsidP="002D0E06">
      <w:pPr>
        <w:pStyle w:val="AODocTxt"/>
        <w:spacing w:before="0" w:line="276" w:lineRule="auto"/>
        <w:ind w:left="60"/>
        <w:rPr>
          <w:rFonts w:ascii="Verdana" w:hAnsi="Verdana" w:cs="Arial"/>
          <w:b/>
          <w:bCs/>
          <w:sz w:val="18"/>
          <w:szCs w:val="18"/>
        </w:rPr>
      </w:pPr>
      <w:r w:rsidRPr="002D0E06">
        <w:rPr>
          <w:rFonts w:ascii="Verdana" w:hAnsi="Verdana" w:cs="Arial"/>
          <w:b/>
          <w:bCs/>
          <w:sz w:val="18"/>
          <w:szCs w:val="18"/>
        </w:rPr>
        <w:t xml:space="preserve">For </w:t>
      </w:r>
      <w:proofErr w:type="spellStart"/>
      <w:r w:rsidRPr="002D0E06">
        <w:rPr>
          <w:rFonts w:ascii="Verdana" w:hAnsi="Verdana" w:cs="Arial"/>
          <w:b/>
          <w:bCs/>
          <w:sz w:val="18"/>
          <w:szCs w:val="18"/>
        </w:rPr>
        <w:t>Advario</w:t>
      </w:r>
      <w:proofErr w:type="spellEnd"/>
      <w:r w:rsidRPr="002D0E06">
        <w:rPr>
          <w:rFonts w:ascii="Verdana" w:hAnsi="Verdana" w:cs="Arial"/>
          <w:b/>
          <w:bCs/>
          <w:sz w:val="18"/>
          <w:szCs w:val="18"/>
        </w:rPr>
        <w:t xml:space="preserve"> Gas Terminal NV</w:t>
      </w:r>
    </w:p>
    <w:p w14:paraId="0933422E" w14:textId="77777777" w:rsidR="002D0E06" w:rsidRDefault="002D0E06" w:rsidP="002D0E06">
      <w:pPr>
        <w:pStyle w:val="AODocTxt"/>
        <w:spacing w:before="0" w:line="276" w:lineRule="auto"/>
        <w:ind w:left="60"/>
        <w:rPr>
          <w:rFonts w:ascii="Verdana" w:hAnsi="Verdana" w:cs="Arial"/>
          <w:sz w:val="18"/>
          <w:szCs w:val="18"/>
        </w:rPr>
      </w:pPr>
    </w:p>
    <w:p w14:paraId="7C374F6C" w14:textId="77777777" w:rsidR="000162A0" w:rsidRPr="001E5919" w:rsidRDefault="000162A0" w:rsidP="002D0E06">
      <w:pPr>
        <w:pStyle w:val="AODocTxt"/>
        <w:spacing w:before="0" w:line="276" w:lineRule="auto"/>
        <w:ind w:left="60"/>
        <w:rPr>
          <w:rFonts w:ascii="Verdana" w:hAnsi="Verdana" w:cs="Arial"/>
          <w:sz w:val="18"/>
          <w:szCs w:val="18"/>
        </w:rPr>
      </w:pPr>
    </w:p>
    <w:p w14:paraId="0E7E9C01" w14:textId="77777777" w:rsidR="002D0E06" w:rsidRPr="001E5919" w:rsidRDefault="002D0E06" w:rsidP="002D0E06">
      <w:pPr>
        <w:pStyle w:val="AODocTxt"/>
        <w:spacing w:before="0" w:line="276" w:lineRule="auto"/>
        <w:ind w:left="60"/>
        <w:rPr>
          <w:rFonts w:ascii="Verdana" w:hAnsi="Verdana" w:cs="Arial"/>
          <w:sz w:val="18"/>
          <w:szCs w:val="18"/>
        </w:rPr>
      </w:pPr>
    </w:p>
    <w:p w14:paraId="6AFC4D07" w14:textId="77777777" w:rsidR="000162A0" w:rsidRDefault="000162A0" w:rsidP="002D0E06">
      <w:pPr>
        <w:pStyle w:val="AODocTxt"/>
        <w:spacing w:before="0" w:line="276" w:lineRule="auto"/>
        <w:ind w:left="60"/>
        <w:rPr>
          <w:rFonts w:ascii="Verdana" w:hAnsi="Verdana" w:cs="Arial"/>
          <w:sz w:val="18"/>
          <w:szCs w:val="18"/>
        </w:rPr>
      </w:pPr>
    </w:p>
    <w:p w14:paraId="2A339C2B" w14:textId="1CD32342" w:rsidR="002D0E06" w:rsidRPr="001E5919" w:rsidRDefault="002D0E06" w:rsidP="002D0E06">
      <w:pPr>
        <w:pStyle w:val="AODocTxt"/>
        <w:spacing w:before="0" w:line="276" w:lineRule="auto"/>
        <w:ind w:left="60"/>
        <w:rPr>
          <w:rFonts w:ascii="Verdana" w:hAnsi="Verdana" w:cs="Arial"/>
          <w:sz w:val="18"/>
          <w:szCs w:val="18"/>
        </w:rPr>
      </w:pPr>
      <w:r w:rsidRPr="001E5919">
        <w:rPr>
          <w:rFonts w:ascii="Verdana" w:hAnsi="Verdana" w:cs="Arial"/>
          <w:sz w:val="18"/>
          <w:szCs w:val="18"/>
        </w:rPr>
        <w:t>_______________________</w:t>
      </w:r>
      <w:r w:rsidRPr="001E5919">
        <w:rPr>
          <w:rFonts w:ascii="Verdana" w:hAnsi="Verdana" w:cs="Arial"/>
          <w:sz w:val="18"/>
          <w:szCs w:val="18"/>
        </w:rPr>
        <w:tab/>
      </w:r>
      <w:r w:rsidRPr="001E5919">
        <w:rPr>
          <w:rFonts w:ascii="Verdana" w:hAnsi="Verdana" w:cs="Arial"/>
          <w:sz w:val="18"/>
          <w:szCs w:val="18"/>
        </w:rPr>
        <w:tab/>
      </w:r>
      <w:r w:rsidRPr="001E5919">
        <w:rPr>
          <w:rFonts w:ascii="Verdana" w:hAnsi="Verdana" w:cs="Arial"/>
          <w:sz w:val="18"/>
          <w:szCs w:val="18"/>
        </w:rPr>
        <w:tab/>
      </w:r>
      <w:r w:rsidRPr="001E5919">
        <w:rPr>
          <w:rFonts w:ascii="Verdana" w:hAnsi="Verdana" w:cs="Arial"/>
          <w:sz w:val="18"/>
          <w:szCs w:val="18"/>
        </w:rPr>
        <w:tab/>
      </w:r>
    </w:p>
    <w:p w14:paraId="18FAF43E" w14:textId="77777777" w:rsidR="002D0E06" w:rsidRPr="001E5919" w:rsidRDefault="002D0E06" w:rsidP="002D0E06">
      <w:pPr>
        <w:pStyle w:val="AODocTxt"/>
        <w:spacing w:before="0" w:line="276" w:lineRule="auto"/>
        <w:ind w:left="60"/>
        <w:rPr>
          <w:rFonts w:ascii="Verdana" w:hAnsi="Verdana" w:cs="Arial"/>
          <w:sz w:val="18"/>
          <w:szCs w:val="18"/>
        </w:rPr>
      </w:pPr>
      <w:r w:rsidRPr="001E5919">
        <w:rPr>
          <w:rFonts w:ascii="Verdana" w:hAnsi="Verdana" w:cs="Arial"/>
          <w:sz w:val="18"/>
          <w:szCs w:val="18"/>
        </w:rPr>
        <w:t>Name:</w:t>
      </w:r>
      <w:r w:rsidRPr="001E5919">
        <w:rPr>
          <w:rFonts w:ascii="Verdana" w:hAnsi="Verdana" w:cs="Arial"/>
          <w:sz w:val="18"/>
          <w:szCs w:val="18"/>
        </w:rPr>
        <w:tab/>
      </w:r>
      <w:r>
        <w:rPr>
          <w:rFonts w:ascii="Verdana" w:hAnsi="Verdana" w:cs="Arial"/>
          <w:sz w:val="18"/>
          <w:szCs w:val="18"/>
        </w:rPr>
        <w:t>Michel Ruttens</w:t>
      </w:r>
      <w:r w:rsidRPr="001E5919">
        <w:rPr>
          <w:rFonts w:ascii="Verdana" w:hAnsi="Verdana" w:cs="Arial"/>
          <w:sz w:val="18"/>
          <w:szCs w:val="18"/>
        </w:rPr>
        <w:tab/>
      </w:r>
      <w:r w:rsidRPr="001E5919">
        <w:rPr>
          <w:rFonts w:ascii="Verdana" w:hAnsi="Verdana" w:cs="Arial"/>
          <w:sz w:val="18"/>
          <w:szCs w:val="18"/>
        </w:rPr>
        <w:tab/>
      </w:r>
      <w:r w:rsidRPr="001E5919">
        <w:rPr>
          <w:rFonts w:ascii="Verdana" w:hAnsi="Verdana" w:cs="Arial"/>
          <w:sz w:val="18"/>
          <w:szCs w:val="18"/>
        </w:rPr>
        <w:tab/>
      </w:r>
      <w:r w:rsidRPr="001E5919">
        <w:rPr>
          <w:rFonts w:ascii="Verdana" w:hAnsi="Verdana" w:cs="Arial"/>
          <w:sz w:val="18"/>
          <w:szCs w:val="18"/>
        </w:rPr>
        <w:tab/>
      </w:r>
      <w:r w:rsidRPr="001E5919">
        <w:rPr>
          <w:rFonts w:ascii="Verdana" w:hAnsi="Verdana" w:cs="Arial"/>
          <w:sz w:val="18"/>
          <w:szCs w:val="18"/>
        </w:rPr>
        <w:tab/>
      </w:r>
      <w:r w:rsidRPr="001E5919">
        <w:rPr>
          <w:rFonts w:ascii="Verdana" w:hAnsi="Verdana" w:cs="Arial"/>
          <w:sz w:val="18"/>
          <w:szCs w:val="18"/>
        </w:rPr>
        <w:tab/>
      </w:r>
      <w:r w:rsidRPr="001E5919">
        <w:rPr>
          <w:rFonts w:ascii="Verdana" w:hAnsi="Verdana" w:cs="Arial"/>
          <w:sz w:val="18"/>
          <w:szCs w:val="18"/>
        </w:rPr>
        <w:tab/>
      </w:r>
    </w:p>
    <w:p w14:paraId="6E78A119" w14:textId="77777777" w:rsidR="002D0E06" w:rsidRPr="001E5919" w:rsidRDefault="002D0E06" w:rsidP="002D0E06">
      <w:pPr>
        <w:pStyle w:val="AODocTxt"/>
        <w:spacing w:before="0" w:line="276" w:lineRule="auto"/>
        <w:ind w:left="60"/>
        <w:rPr>
          <w:rFonts w:ascii="Verdana" w:hAnsi="Verdana" w:cs="Arial"/>
          <w:sz w:val="18"/>
          <w:szCs w:val="18"/>
          <w:lang w:val="en-US"/>
        </w:rPr>
      </w:pPr>
      <w:r w:rsidRPr="001E5919">
        <w:rPr>
          <w:rFonts w:ascii="Verdana" w:hAnsi="Verdana" w:cs="Arial"/>
          <w:sz w:val="18"/>
          <w:szCs w:val="18"/>
          <w:lang w:val="en-US"/>
        </w:rPr>
        <w:t xml:space="preserve">Title:  </w:t>
      </w:r>
      <w:proofErr w:type="spellStart"/>
      <w:r>
        <w:rPr>
          <w:rFonts w:ascii="Verdana" w:hAnsi="Verdana" w:cs="Arial"/>
          <w:sz w:val="18"/>
          <w:szCs w:val="18"/>
          <w:lang w:val="en-US"/>
        </w:rPr>
        <w:t>Bestuurder</w:t>
      </w:r>
      <w:proofErr w:type="spellEnd"/>
    </w:p>
    <w:p w14:paraId="24C92D3A" w14:textId="77777777" w:rsidR="002D0E06" w:rsidRPr="001E5919" w:rsidRDefault="002D0E06" w:rsidP="002D0E06">
      <w:pPr>
        <w:pStyle w:val="AODocTxt"/>
        <w:spacing w:before="0" w:line="276" w:lineRule="auto"/>
        <w:ind w:left="60"/>
        <w:rPr>
          <w:rFonts w:ascii="Verdana" w:hAnsi="Verdana" w:cs="Arial"/>
          <w:b/>
          <w:bCs/>
          <w:sz w:val="18"/>
          <w:szCs w:val="18"/>
          <w:lang w:val="en-US"/>
        </w:rPr>
      </w:pPr>
    </w:p>
    <w:p w14:paraId="54D8C856" w14:textId="77777777" w:rsidR="002D0E06" w:rsidRDefault="002D0E06" w:rsidP="002D0E06">
      <w:pPr>
        <w:pStyle w:val="AODocTxt"/>
        <w:spacing w:before="0" w:line="276" w:lineRule="auto"/>
        <w:ind w:left="60"/>
        <w:rPr>
          <w:rFonts w:ascii="Verdana" w:hAnsi="Verdana" w:cs="Arial"/>
          <w:sz w:val="18"/>
          <w:szCs w:val="18"/>
          <w:lang w:val="en-US"/>
        </w:rPr>
      </w:pPr>
    </w:p>
    <w:p w14:paraId="5C0873D8" w14:textId="77777777" w:rsidR="00A5272B" w:rsidRDefault="00A5272B">
      <w:pPr>
        <w:pStyle w:val="Header"/>
        <w:tabs>
          <w:tab w:val="clear" w:pos="4153"/>
          <w:tab w:val="clear" w:pos="8306"/>
        </w:tabs>
        <w:spacing w:after="0" w:line="240" w:lineRule="auto"/>
        <w:rPr>
          <w:rFonts w:ascii="Arial" w:hAnsi="Arial" w:cs="Arial"/>
          <w:sz w:val="20"/>
        </w:rPr>
      </w:pPr>
    </w:p>
    <w:p w14:paraId="4B51188F" w14:textId="77777777" w:rsidR="00A5272B" w:rsidRPr="00091144" w:rsidRDefault="00A5272B">
      <w:pPr>
        <w:pStyle w:val="Header"/>
        <w:tabs>
          <w:tab w:val="clear" w:pos="4153"/>
          <w:tab w:val="clear" w:pos="8306"/>
        </w:tabs>
        <w:spacing w:after="0" w:line="240" w:lineRule="auto"/>
        <w:rPr>
          <w:rFonts w:ascii="Arial" w:hAnsi="Arial" w:cs="Arial"/>
          <w:sz w:val="20"/>
        </w:rPr>
      </w:pPr>
    </w:p>
    <w:p w14:paraId="0127FFCB" w14:textId="77777777" w:rsidR="001B507A" w:rsidRPr="00091144" w:rsidRDefault="001B507A">
      <w:pPr>
        <w:pStyle w:val="Header"/>
        <w:tabs>
          <w:tab w:val="clear" w:pos="4153"/>
          <w:tab w:val="clear" w:pos="8306"/>
        </w:tabs>
        <w:spacing w:after="0" w:line="240" w:lineRule="auto"/>
        <w:rPr>
          <w:rFonts w:ascii="Arial" w:hAnsi="Arial" w:cs="Arial"/>
          <w:sz w:val="20"/>
        </w:rPr>
      </w:pPr>
    </w:p>
    <w:p w14:paraId="768CBA0D" w14:textId="77777777" w:rsidR="006562A0" w:rsidRPr="00091144" w:rsidRDefault="006562A0" w:rsidP="006562A0">
      <w:pPr>
        <w:spacing w:after="0" w:line="240" w:lineRule="auto"/>
        <w:rPr>
          <w:rFonts w:ascii="Arial" w:hAnsi="Arial" w:cs="Arial"/>
          <w:sz w:val="20"/>
        </w:rPr>
      </w:pPr>
      <w:r w:rsidRPr="00091144">
        <w:rPr>
          <w:rFonts w:ascii="Arial" w:hAnsi="Arial" w:cs="Arial"/>
          <w:sz w:val="20"/>
        </w:rPr>
        <w:t xml:space="preserve">For and on behalf of </w:t>
      </w:r>
      <w:r w:rsidR="00735136" w:rsidRPr="00A5272B">
        <w:rPr>
          <w:rFonts w:ascii="Arial" w:hAnsi="Arial" w:cs="Arial"/>
          <w:b/>
          <w:bCs/>
          <w:sz w:val="20"/>
          <w:highlight w:val="yellow"/>
        </w:rPr>
        <w:t>[●]</w:t>
      </w:r>
    </w:p>
    <w:p w14:paraId="0FCA847B" w14:textId="77777777" w:rsidR="006562A0" w:rsidRPr="00091144" w:rsidRDefault="006562A0" w:rsidP="006562A0">
      <w:pPr>
        <w:spacing w:after="0" w:line="240" w:lineRule="auto"/>
        <w:rPr>
          <w:rFonts w:ascii="Arial" w:hAnsi="Arial" w:cs="Arial"/>
          <w:sz w:val="20"/>
        </w:rPr>
      </w:pPr>
    </w:p>
    <w:p w14:paraId="67491628" w14:textId="77777777" w:rsidR="006562A0" w:rsidRDefault="006562A0" w:rsidP="006562A0">
      <w:pPr>
        <w:spacing w:after="0" w:line="240" w:lineRule="auto"/>
        <w:rPr>
          <w:rFonts w:ascii="Arial" w:hAnsi="Arial" w:cs="Arial"/>
          <w:sz w:val="20"/>
        </w:rPr>
      </w:pPr>
    </w:p>
    <w:p w14:paraId="79E3F490" w14:textId="77777777" w:rsidR="00A5272B" w:rsidRPr="00091144" w:rsidRDefault="00A5272B" w:rsidP="006562A0">
      <w:pPr>
        <w:spacing w:after="0" w:line="240" w:lineRule="auto"/>
        <w:rPr>
          <w:rFonts w:ascii="Arial" w:hAnsi="Arial" w:cs="Arial"/>
          <w:sz w:val="20"/>
        </w:rPr>
      </w:pPr>
    </w:p>
    <w:p w14:paraId="392A3811" w14:textId="77777777" w:rsidR="006562A0" w:rsidRPr="00091144" w:rsidRDefault="006562A0" w:rsidP="006562A0">
      <w:pPr>
        <w:spacing w:after="0" w:line="240" w:lineRule="auto"/>
        <w:rPr>
          <w:rFonts w:ascii="Arial" w:hAnsi="Arial" w:cs="Arial"/>
          <w:sz w:val="20"/>
        </w:rPr>
      </w:pPr>
    </w:p>
    <w:p w14:paraId="23B5B27A" w14:textId="77777777" w:rsidR="006562A0" w:rsidRPr="00091144" w:rsidRDefault="006562A0" w:rsidP="006562A0">
      <w:pPr>
        <w:spacing w:after="0" w:line="240" w:lineRule="auto"/>
        <w:rPr>
          <w:rFonts w:ascii="Arial" w:hAnsi="Arial" w:cs="Arial"/>
          <w:sz w:val="20"/>
          <w:lang w:val="nl-NL"/>
        </w:rPr>
      </w:pPr>
      <w:r w:rsidRPr="00091144">
        <w:rPr>
          <w:rFonts w:ascii="Arial" w:hAnsi="Arial" w:cs="Arial"/>
          <w:sz w:val="20"/>
          <w:lang w:val="nl-NL"/>
        </w:rPr>
        <w:t>______________________</w:t>
      </w:r>
    </w:p>
    <w:p w14:paraId="0C8CC50B" w14:textId="77777777" w:rsidR="006562A0" w:rsidRPr="00091144" w:rsidRDefault="00362B17" w:rsidP="006562A0">
      <w:pPr>
        <w:spacing w:after="0" w:line="240" w:lineRule="auto"/>
        <w:rPr>
          <w:rFonts w:ascii="Arial" w:hAnsi="Arial" w:cs="Arial"/>
          <w:sz w:val="20"/>
        </w:rPr>
      </w:pPr>
      <w:r w:rsidRPr="00091144">
        <w:rPr>
          <w:rFonts w:ascii="Arial" w:hAnsi="Arial" w:cs="Arial"/>
          <w:sz w:val="20"/>
        </w:rPr>
        <w:t>Name</w:t>
      </w:r>
      <w:r w:rsidRPr="00091144">
        <w:rPr>
          <w:rFonts w:ascii="Arial" w:hAnsi="Arial" w:cs="Arial"/>
          <w:sz w:val="20"/>
        </w:rPr>
        <w:tab/>
        <w:t>:</w:t>
      </w:r>
    </w:p>
    <w:p w14:paraId="0F6FFEDB" w14:textId="77777777" w:rsidR="006562A0" w:rsidRPr="00091144" w:rsidRDefault="006562A0" w:rsidP="006562A0">
      <w:pPr>
        <w:pStyle w:val="Header"/>
        <w:tabs>
          <w:tab w:val="clear" w:pos="4153"/>
          <w:tab w:val="clear" w:pos="8306"/>
        </w:tabs>
        <w:spacing w:after="0" w:line="240" w:lineRule="auto"/>
        <w:rPr>
          <w:rFonts w:ascii="Arial" w:hAnsi="Arial" w:cs="Arial"/>
          <w:sz w:val="20"/>
        </w:rPr>
      </w:pPr>
      <w:r w:rsidRPr="00091144">
        <w:rPr>
          <w:rFonts w:ascii="Arial" w:hAnsi="Arial" w:cs="Arial"/>
          <w:sz w:val="20"/>
        </w:rPr>
        <w:t>Title</w:t>
      </w:r>
      <w:r w:rsidRPr="00091144">
        <w:rPr>
          <w:rFonts w:ascii="Arial" w:hAnsi="Arial" w:cs="Arial"/>
          <w:sz w:val="20"/>
        </w:rPr>
        <w:tab/>
        <w:t xml:space="preserve">: </w:t>
      </w:r>
    </w:p>
    <w:p w14:paraId="5690D274" w14:textId="77777777" w:rsidR="00A5272B" w:rsidRPr="00091144" w:rsidRDefault="00A5272B" w:rsidP="00A5272B">
      <w:pPr>
        <w:pStyle w:val="Header"/>
        <w:tabs>
          <w:tab w:val="clear" w:pos="4153"/>
          <w:tab w:val="clear" w:pos="8306"/>
        </w:tabs>
        <w:spacing w:after="0" w:line="240" w:lineRule="auto"/>
        <w:rPr>
          <w:rFonts w:ascii="Arial" w:hAnsi="Arial" w:cs="Arial"/>
          <w:sz w:val="20"/>
        </w:rPr>
      </w:pPr>
    </w:p>
    <w:p w14:paraId="0CE67D24" w14:textId="77777777" w:rsidR="00A5272B" w:rsidRDefault="00A5272B" w:rsidP="00A5272B">
      <w:pPr>
        <w:pStyle w:val="Header"/>
        <w:tabs>
          <w:tab w:val="clear" w:pos="4153"/>
          <w:tab w:val="clear" w:pos="8306"/>
        </w:tabs>
        <w:spacing w:after="0" w:line="240" w:lineRule="auto"/>
        <w:rPr>
          <w:rFonts w:ascii="Arial" w:hAnsi="Arial" w:cs="Arial"/>
          <w:sz w:val="20"/>
        </w:rPr>
      </w:pPr>
    </w:p>
    <w:p w14:paraId="015B8F1F" w14:textId="77777777" w:rsidR="00A5272B" w:rsidRDefault="00A5272B" w:rsidP="00A5272B">
      <w:pPr>
        <w:pStyle w:val="Header"/>
        <w:tabs>
          <w:tab w:val="clear" w:pos="4153"/>
          <w:tab w:val="clear" w:pos="8306"/>
        </w:tabs>
        <w:spacing w:after="0" w:line="240" w:lineRule="auto"/>
        <w:rPr>
          <w:rFonts w:ascii="Arial" w:hAnsi="Arial" w:cs="Arial"/>
          <w:sz w:val="20"/>
        </w:rPr>
      </w:pPr>
    </w:p>
    <w:p w14:paraId="308E3EDA" w14:textId="77777777" w:rsidR="00A5272B" w:rsidRPr="00091144" w:rsidRDefault="00A5272B" w:rsidP="00A5272B">
      <w:pPr>
        <w:spacing w:after="0" w:line="240" w:lineRule="auto"/>
        <w:rPr>
          <w:rFonts w:ascii="Arial" w:hAnsi="Arial" w:cs="Arial"/>
          <w:sz w:val="20"/>
        </w:rPr>
      </w:pPr>
    </w:p>
    <w:p w14:paraId="5C0DF993" w14:textId="77777777" w:rsidR="00A5272B" w:rsidRPr="00091144" w:rsidRDefault="00A5272B" w:rsidP="00A5272B">
      <w:pPr>
        <w:spacing w:after="0" w:line="240" w:lineRule="auto"/>
        <w:rPr>
          <w:rFonts w:ascii="Arial" w:hAnsi="Arial" w:cs="Arial"/>
          <w:sz w:val="20"/>
        </w:rPr>
      </w:pPr>
      <w:r w:rsidRPr="00091144">
        <w:rPr>
          <w:rFonts w:ascii="Arial" w:hAnsi="Arial" w:cs="Arial"/>
          <w:sz w:val="20"/>
        </w:rPr>
        <w:t>______________________</w:t>
      </w:r>
    </w:p>
    <w:p w14:paraId="1F2C7394" w14:textId="77777777" w:rsidR="00A5272B" w:rsidRPr="00091144" w:rsidRDefault="00A5272B" w:rsidP="00A5272B">
      <w:pPr>
        <w:spacing w:after="0" w:line="240" w:lineRule="auto"/>
        <w:rPr>
          <w:rFonts w:ascii="Arial" w:hAnsi="Arial" w:cs="Arial"/>
          <w:sz w:val="20"/>
        </w:rPr>
      </w:pPr>
      <w:r w:rsidRPr="00091144">
        <w:rPr>
          <w:rFonts w:ascii="Arial" w:hAnsi="Arial" w:cs="Arial"/>
          <w:sz w:val="20"/>
        </w:rPr>
        <w:t>Name</w:t>
      </w:r>
      <w:r w:rsidRPr="00091144">
        <w:rPr>
          <w:rFonts w:ascii="Arial" w:hAnsi="Arial" w:cs="Arial"/>
          <w:sz w:val="20"/>
        </w:rPr>
        <w:tab/>
        <w:t xml:space="preserve">: </w:t>
      </w:r>
    </w:p>
    <w:p w14:paraId="075AB79B" w14:textId="77777777" w:rsidR="00A5272B" w:rsidRPr="00091144" w:rsidRDefault="00A5272B" w:rsidP="00A5272B">
      <w:pPr>
        <w:pStyle w:val="Header"/>
        <w:tabs>
          <w:tab w:val="clear" w:pos="4153"/>
          <w:tab w:val="clear" w:pos="8306"/>
        </w:tabs>
        <w:spacing w:after="0" w:line="240" w:lineRule="auto"/>
        <w:rPr>
          <w:rFonts w:ascii="Arial" w:hAnsi="Arial" w:cs="Arial"/>
          <w:sz w:val="20"/>
        </w:rPr>
      </w:pPr>
      <w:r w:rsidRPr="00091144">
        <w:rPr>
          <w:rFonts w:ascii="Arial" w:hAnsi="Arial" w:cs="Arial"/>
          <w:sz w:val="20"/>
        </w:rPr>
        <w:t>Title</w:t>
      </w:r>
      <w:r w:rsidRPr="00091144">
        <w:rPr>
          <w:rFonts w:ascii="Arial" w:hAnsi="Arial" w:cs="Arial"/>
          <w:sz w:val="20"/>
        </w:rPr>
        <w:tab/>
        <w:t xml:space="preserve">: </w:t>
      </w:r>
    </w:p>
    <w:p w14:paraId="3E4269AF" w14:textId="77777777" w:rsidR="00B471E5" w:rsidRPr="00091144" w:rsidRDefault="00B471E5">
      <w:pPr>
        <w:spacing w:after="0" w:line="240" w:lineRule="auto"/>
        <w:rPr>
          <w:rFonts w:ascii="Arial" w:hAnsi="Arial" w:cs="Arial"/>
          <w:sz w:val="20"/>
        </w:rPr>
      </w:pPr>
    </w:p>
    <w:p w14:paraId="14DD3724" w14:textId="77777777" w:rsidR="00944E63" w:rsidRPr="00091144" w:rsidRDefault="00944E63">
      <w:pPr>
        <w:spacing w:after="0" w:line="240" w:lineRule="auto"/>
        <w:rPr>
          <w:rFonts w:ascii="Arial" w:hAnsi="Arial" w:cs="Arial"/>
          <w:sz w:val="20"/>
        </w:rPr>
      </w:pPr>
    </w:p>
    <w:sectPr w:rsidR="00944E63" w:rsidRPr="00091144" w:rsidSect="00607EE4">
      <w:footerReference w:type="default" r:id="rId10"/>
      <w:footerReference w:type="first" r:id="rId11"/>
      <w:pgSz w:w="11907" w:h="16840"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48AB" w14:textId="77777777" w:rsidR="00902A45" w:rsidRDefault="00902A45">
      <w:r>
        <w:separator/>
      </w:r>
    </w:p>
  </w:endnote>
  <w:endnote w:type="continuationSeparator" w:id="0">
    <w:p w14:paraId="2B8B71A9" w14:textId="77777777" w:rsidR="00902A45" w:rsidRDefault="0090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94ED" w14:textId="7F43957D" w:rsidR="0086573F" w:rsidRDefault="0086573F" w:rsidP="00665168">
    <w:pPr>
      <w:pStyle w:val="Footer"/>
      <w:tabs>
        <w:tab w:val="clear" w:pos="4153"/>
        <w:tab w:val="clear" w:pos="8306"/>
        <w:tab w:val="center" w:pos="4536"/>
        <w:tab w:val="right" w:pos="9072"/>
      </w:tabs>
      <w:rPr>
        <w:i w:val="0"/>
        <w:iCs/>
      </w:rPr>
    </w:pPr>
    <w:r w:rsidRPr="003708DC">
      <w:rPr>
        <w:rFonts w:ascii="Verdana" w:hAnsi="Verdana"/>
      </w:rPr>
      <w:tab/>
    </w:r>
    <w:r w:rsidRPr="003708DC">
      <w:rPr>
        <w:rFonts w:ascii="Verdana" w:hAnsi="Verdana"/>
      </w:rPr>
      <w:fldChar w:fldCharType="begin"/>
    </w:r>
    <w:r w:rsidRPr="003708DC">
      <w:rPr>
        <w:rFonts w:ascii="Verdana" w:hAnsi="Verdana"/>
      </w:rPr>
      <w:instrText xml:space="preserve"> PAGE </w:instrText>
    </w:r>
    <w:r w:rsidRPr="003708DC">
      <w:rPr>
        <w:rFonts w:ascii="Verdana" w:hAnsi="Verdana"/>
      </w:rPr>
      <w:fldChar w:fldCharType="separate"/>
    </w:r>
    <w:r w:rsidR="00691960">
      <w:rPr>
        <w:rFonts w:ascii="Verdana" w:hAnsi="Verdana"/>
        <w:noProof/>
      </w:rPr>
      <w:t>6</w:t>
    </w:r>
    <w:r w:rsidRPr="003708DC">
      <w:rPr>
        <w:rFonts w:ascii="Verdana" w:hAnsi="Verdana"/>
      </w:rPr>
      <w:fldChar w:fldCharType="end"/>
    </w:r>
    <w:r w:rsidRPr="003708DC">
      <w:rPr>
        <w:rFonts w:ascii="Verdana" w:hAnsi="Verdana"/>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0F6D" w14:textId="77777777" w:rsidR="0086573F" w:rsidRDefault="0086573F">
    <w:pPr>
      <w:pStyle w:val="Footer"/>
      <w:rPr>
        <w:i w:val="0"/>
        <w:iCs/>
      </w:rPr>
    </w:pPr>
    <w:r>
      <w:fldChar w:fldCharType="begin"/>
    </w:r>
    <w:r>
      <w:instrText xml:space="preserve"> FILENAME </w:instrText>
    </w:r>
    <w:r>
      <w:fldChar w:fldCharType="separate"/>
    </w:r>
    <w:r>
      <w:rPr>
        <w:noProof/>
      </w:rPr>
      <w:t>Oiltanking Singapore Mutual NDA (2015.06.22)</w:t>
    </w:r>
    <w:r>
      <w:fldChar w:fldCharType="end"/>
    </w:r>
    <w:r>
      <w:tab/>
    </w:r>
    <w:r>
      <w:rPr>
        <w:rStyle w:val="PageNumber"/>
        <w:i w:val="0"/>
        <w:iCs/>
      </w:rPr>
      <w:fldChar w:fldCharType="begin"/>
    </w:r>
    <w:r>
      <w:rPr>
        <w:rStyle w:val="PageNumber"/>
        <w:i w:val="0"/>
        <w:iCs/>
      </w:rPr>
      <w:instrText xml:space="preserve"> PAGE </w:instrText>
    </w:r>
    <w:r>
      <w:rPr>
        <w:rStyle w:val="PageNumber"/>
        <w:i w:val="0"/>
        <w:iCs/>
      </w:rPr>
      <w:fldChar w:fldCharType="separate"/>
    </w:r>
    <w:r>
      <w:rPr>
        <w:rStyle w:val="PageNumber"/>
        <w:i w:val="0"/>
        <w:iCs/>
        <w:noProof/>
      </w:rPr>
      <w:t>1</w:t>
    </w:r>
    <w:r>
      <w:rPr>
        <w:rStyle w:val="PageNumber"/>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F0FB" w14:textId="77777777" w:rsidR="00902A45" w:rsidRDefault="00902A45">
      <w:r>
        <w:separator/>
      </w:r>
    </w:p>
  </w:footnote>
  <w:footnote w:type="continuationSeparator" w:id="0">
    <w:p w14:paraId="628B524C" w14:textId="77777777" w:rsidR="00902A45" w:rsidRDefault="0090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A9A"/>
    <w:multiLevelType w:val="multilevel"/>
    <w:tmpl w:val="A2FACA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7E9385C"/>
    <w:multiLevelType w:val="hybridMultilevel"/>
    <w:tmpl w:val="B4887932"/>
    <w:lvl w:ilvl="0" w:tplc="148EE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5340B"/>
    <w:multiLevelType w:val="hybridMultilevel"/>
    <w:tmpl w:val="2C82BF28"/>
    <w:lvl w:ilvl="0" w:tplc="FD24D2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F61D89"/>
    <w:multiLevelType w:val="multilevel"/>
    <w:tmpl w:val="A4B06EF4"/>
    <w:lvl w:ilvl="0">
      <w:start w:val="1"/>
      <w:numFmt w:val="decimal"/>
      <w:pStyle w:val="Heading1"/>
      <w:lvlText w:val="%1."/>
      <w:lvlJc w:val="left"/>
      <w:pPr>
        <w:tabs>
          <w:tab w:val="num" w:pos="720"/>
        </w:tabs>
        <w:ind w:left="720" w:hanging="720"/>
      </w:pPr>
      <w:rPr>
        <w:rFonts w:ascii="Times New Roman" w:hAnsi="Times New Roman" w:hint="default"/>
        <w:b w:val="0"/>
        <w:i w:val="0"/>
        <w:caps w:val="0"/>
        <w:sz w:val="22"/>
      </w:rPr>
    </w:lvl>
    <w:lvl w:ilvl="1">
      <w:start w:val="1"/>
      <w:numFmt w:val="decimal"/>
      <w:pStyle w:val="Heading2"/>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1440"/>
        </w:tabs>
        <w:ind w:left="1440" w:hanging="720"/>
      </w:pPr>
      <w:rPr>
        <w:rFonts w:hint="default"/>
        <w:sz w:val="22"/>
      </w:rPr>
    </w:lvl>
    <w:lvl w:ilvl="3">
      <w:start w:val="1"/>
      <w:numFmt w:val="decimal"/>
      <w:pStyle w:val="Heading4"/>
      <w:lvlText w:val="%1.%2.%3.%4"/>
      <w:lvlJc w:val="left"/>
      <w:pPr>
        <w:tabs>
          <w:tab w:val="num" w:pos="864"/>
        </w:tabs>
        <w:ind w:left="864" w:hanging="864"/>
      </w:pPr>
      <w:rPr>
        <w:rFonts w:ascii="Times New Roman" w:hAnsi="Times New Roman" w:hint="default"/>
        <w:b w:val="0"/>
        <w:i w:val="0"/>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FE74F7D"/>
    <w:multiLevelType w:val="multilevel"/>
    <w:tmpl w:val="42983EE8"/>
    <w:name w:val="lovell"/>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FD3C87"/>
    <w:multiLevelType w:val="multilevel"/>
    <w:tmpl w:val="A4B06EF4"/>
    <w:lvl w:ilvl="0">
      <w:start w:val="1"/>
      <w:numFmt w:val="decimal"/>
      <w:lvlText w:val="%1."/>
      <w:lvlJc w:val="left"/>
      <w:pPr>
        <w:tabs>
          <w:tab w:val="num" w:pos="720"/>
        </w:tabs>
        <w:ind w:left="720" w:hanging="720"/>
      </w:pPr>
      <w:rPr>
        <w:rFonts w:ascii="Times New Roman" w:hAnsi="Times New Roman" w:hint="default"/>
        <w:b w:val="0"/>
        <w:i w:val="0"/>
        <w:caps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1440"/>
        </w:tabs>
        <w:ind w:left="1440" w:hanging="720"/>
      </w:pPr>
      <w:rPr>
        <w:rFonts w:hint="default"/>
        <w:sz w:val="22"/>
      </w:rPr>
    </w:lvl>
    <w:lvl w:ilvl="3">
      <w:start w:val="1"/>
      <w:numFmt w:val="decimal"/>
      <w:lvlText w:val="%1.%2.%3.%4"/>
      <w:lvlJc w:val="left"/>
      <w:pPr>
        <w:tabs>
          <w:tab w:val="num" w:pos="864"/>
        </w:tabs>
        <w:ind w:left="864" w:hanging="864"/>
      </w:pPr>
      <w:rPr>
        <w:rFonts w:ascii="Times New Roman" w:hAnsi="Times New Roman"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D278C4"/>
    <w:multiLevelType w:val="multilevel"/>
    <w:tmpl w:val="F516F0CC"/>
    <w:lvl w:ilvl="0">
      <w:start w:val="1"/>
      <w:numFmt w:val="decimal"/>
      <w:lvlText w:val="%1."/>
      <w:lvlJc w:val="left"/>
      <w:pPr>
        <w:ind w:left="720" w:hanging="360"/>
      </w:pPr>
      <w:rPr>
        <w:b/>
        <w:i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5C131B0E"/>
    <w:multiLevelType w:val="multilevel"/>
    <w:tmpl w:val="8C6A21CC"/>
    <w:lvl w:ilvl="0">
      <w:start w:val="1"/>
      <w:numFmt w:val="decimal"/>
      <w:lvlText w:val="%1."/>
      <w:lvlJc w:val="left"/>
      <w:pPr>
        <w:tabs>
          <w:tab w:val="num" w:pos="720"/>
        </w:tabs>
        <w:ind w:left="720" w:hanging="720"/>
      </w:pPr>
      <w:rPr>
        <w:rFonts w:ascii="Arial" w:hAnsi="Arial" w:hint="default"/>
        <w:sz w:val="20"/>
      </w:rPr>
    </w:lvl>
    <w:lvl w:ilvl="1">
      <w:start w:val="1"/>
      <w:numFmt w:val="lowerLetter"/>
      <w:lvlText w:val="(%2)"/>
      <w:lvlJc w:val="left"/>
      <w:pPr>
        <w:tabs>
          <w:tab w:val="num" w:pos="1440"/>
        </w:tabs>
        <w:ind w:left="1440" w:hanging="720"/>
      </w:pPr>
      <w:rPr>
        <w:rFonts w:ascii="Arial" w:hAnsi="Arial" w:hint="default"/>
        <w:sz w:val="20"/>
      </w:rPr>
    </w:lvl>
    <w:lvl w:ilvl="2">
      <w:start w:val="1"/>
      <w:numFmt w:val="lowerRoman"/>
      <w:lvlText w:val="(%3)"/>
      <w:lvlJc w:val="left"/>
      <w:pPr>
        <w:tabs>
          <w:tab w:val="num" w:pos="2160"/>
        </w:tabs>
        <w:ind w:left="2160" w:hanging="720"/>
      </w:pPr>
      <w:rPr>
        <w:rFonts w:ascii="Arial" w:hAnsi="Arial" w:hint="default"/>
        <w:sz w:val="20"/>
      </w:rPr>
    </w:lvl>
    <w:lvl w:ilvl="3">
      <w:start w:val="1"/>
      <w:numFmt w:val="bullet"/>
      <w:lvlText w:val="­"/>
      <w:lvlJc w:val="left"/>
      <w:pPr>
        <w:tabs>
          <w:tab w:val="num" w:pos="2880"/>
        </w:tabs>
        <w:ind w:left="2880" w:hanging="720"/>
      </w:pPr>
      <w:rPr>
        <w:rFonts w:ascii="Times New Roman" w:hAnsi="Times New Roman" w:hint="default"/>
        <w:sz w:val="20"/>
      </w:rPr>
    </w:lvl>
    <w:lvl w:ilvl="4">
      <w:start w:val="1"/>
      <w:numFmt w:val="ordinal"/>
      <w:lvlText w:val="(%5)"/>
      <w:lvlJc w:val="left"/>
      <w:pPr>
        <w:tabs>
          <w:tab w:val="num" w:pos="3960"/>
        </w:tabs>
        <w:ind w:left="3600" w:hanging="720"/>
      </w:pPr>
      <w:rPr>
        <w:rFonts w:ascii="Courier New" w:hAnsi="Courier New" w:hint="default"/>
        <w:sz w:val="20"/>
      </w:rPr>
    </w:lvl>
    <w:lvl w:ilvl="5">
      <w:start w:val="1"/>
      <w:numFmt w:val="bullet"/>
      <w:lvlText w:val=""/>
      <w:lvlJc w:val="left"/>
      <w:pPr>
        <w:tabs>
          <w:tab w:val="num" w:pos="4320"/>
        </w:tabs>
        <w:ind w:left="4320" w:hanging="720"/>
      </w:pPr>
      <w:rPr>
        <w:rFonts w:ascii="Symbol" w:hAnsi="Symbol" w:hint="default"/>
        <w:color w:val="auto"/>
        <w:sz w:val="20"/>
      </w:rPr>
    </w:lvl>
    <w:lvl w:ilvl="6">
      <w:start w:val="1"/>
      <w:numFmt w:val="decimal"/>
      <w:lvlText w:val="%7."/>
      <w:lvlJc w:val="left"/>
      <w:pPr>
        <w:tabs>
          <w:tab w:val="num" w:pos="2520"/>
        </w:tabs>
        <w:ind w:left="2520" w:hanging="360"/>
      </w:pPr>
      <w:rPr>
        <w:rFonts w:ascii="Courier New" w:hAnsi="Courier New" w:hint="default"/>
        <w:sz w:val="20"/>
      </w:rPr>
    </w:lvl>
    <w:lvl w:ilvl="7">
      <w:start w:val="1"/>
      <w:numFmt w:val="bullet"/>
      <w:lvlText w:val=""/>
      <w:lvlJc w:val="left"/>
      <w:pPr>
        <w:tabs>
          <w:tab w:val="num" w:pos="5040"/>
        </w:tabs>
        <w:ind w:left="5040" w:hanging="720"/>
      </w:pPr>
      <w:rPr>
        <w:rFonts w:ascii="Symbol" w:hAnsi="Symbol" w:hint="default"/>
        <w:color w:val="auto"/>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CA157B8"/>
    <w:multiLevelType w:val="multilevel"/>
    <w:tmpl w:val="A4B06EF4"/>
    <w:lvl w:ilvl="0">
      <w:start w:val="1"/>
      <w:numFmt w:val="decimal"/>
      <w:lvlText w:val="%1."/>
      <w:lvlJc w:val="left"/>
      <w:pPr>
        <w:tabs>
          <w:tab w:val="num" w:pos="720"/>
        </w:tabs>
        <w:ind w:left="720" w:hanging="720"/>
      </w:pPr>
      <w:rPr>
        <w:rFonts w:ascii="Times New Roman" w:hAnsi="Times New Roman" w:hint="default"/>
        <w:b w:val="0"/>
        <w:i w:val="0"/>
        <w:caps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1440"/>
        </w:tabs>
        <w:ind w:left="1440" w:hanging="720"/>
      </w:pPr>
      <w:rPr>
        <w:rFonts w:hint="default"/>
        <w:sz w:val="22"/>
      </w:rPr>
    </w:lvl>
    <w:lvl w:ilvl="3">
      <w:start w:val="1"/>
      <w:numFmt w:val="decimal"/>
      <w:lvlText w:val="%1.%2.%3.%4"/>
      <w:lvlJc w:val="left"/>
      <w:pPr>
        <w:tabs>
          <w:tab w:val="num" w:pos="864"/>
        </w:tabs>
        <w:ind w:left="864" w:hanging="864"/>
      </w:pPr>
      <w:rPr>
        <w:rFonts w:ascii="Times New Roman" w:hAnsi="Times New Roman"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D1837B0"/>
    <w:multiLevelType w:val="hybridMultilevel"/>
    <w:tmpl w:val="50BCC430"/>
    <w:lvl w:ilvl="0" w:tplc="F9DE5D3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FC7307"/>
    <w:multiLevelType w:val="hybridMultilevel"/>
    <w:tmpl w:val="32A0A606"/>
    <w:lvl w:ilvl="0" w:tplc="D994A0E6">
      <w:start w:val="1"/>
      <w:numFmt w:val="lowerRoman"/>
      <w:lvlText w:val="(%1)"/>
      <w:lvlJc w:val="left"/>
      <w:pPr>
        <w:ind w:left="3735" w:hanging="720"/>
      </w:pPr>
      <w:rPr>
        <w:rFonts w:hint="default"/>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11" w15:restartNumberingAfterBreak="0">
    <w:nsid w:val="77CD3581"/>
    <w:multiLevelType w:val="hybridMultilevel"/>
    <w:tmpl w:val="C6D436C6"/>
    <w:lvl w:ilvl="0" w:tplc="9A228C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B2336A9"/>
    <w:multiLevelType w:val="multilevel"/>
    <w:tmpl w:val="7CBC96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7BF421AE"/>
    <w:multiLevelType w:val="hybridMultilevel"/>
    <w:tmpl w:val="9CEC9EA0"/>
    <w:lvl w:ilvl="0" w:tplc="843C5B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E403FC"/>
    <w:multiLevelType w:val="multilevel"/>
    <w:tmpl w:val="19D6777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7D642F09"/>
    <w:multiLevelType w:val="hybridMultilevel"/>
    <w:tmpl w:val="C5CA4818"/>
    <w:lvl w:ilvl="0" w:tplc="4AA64A90">
      <w:start w:val="1"/>
      <w:numFmt w:val="upperLetter"/>
      <w:lvlText w:val="(%1)"/>
      <w:lvlJc w:val="left"/>
      <w:pPr>
        <w:tabs>
          <w:tab w:val="num" w:pos="1080"/>
        </w:tabs>
        <w:ind w:left="1080" w:hanging="720"/>
      </w:pPr>
      <w:rPr>
        <w:rFonts w:hint="default"/>
      </w:rPr>
    </w:lvl>
    <w:lvl w:ilvl="1" w:tplc="4F5251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374F0"/>
    <w:multiLevelType w:val="hybridMultilevel"/>
    <w:tmpl w:val="9EC8ECE2"/>
    <w:lvl w:ilvl="0" w:tplc="C44E715E">
      <w:start w:val="2"/>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2121794831">
    <w:abstractNumId w:val="1"/>
  </w:num>
  <w:num w:numId="2" w16cid:durableId="1291865908">
    <w:abstractNumId w:val="15"/>
  </w:num>
  <w:num w:numId="3" w16cid:durableId="131674709">
    <w:abstractNumId w:val="3"/>
  </w:num>
  <w:num w:numId="4" w16cid:durableId="929050444">
    <w:abstractNumId w:val="11"/>
  </w:num>
  <w:num w:numId="5" w16cid:durableId="569509495">
    <w:abstractNumId w:val="9"/>
  </w:num>
  <w:num w:numId="6" w16cid:durableId="1510021683">
    <w:abstractNumId w:val="2"/>
  </w:num>
  <w:num w:numId="7" w16cid:durableId="739911397">
    <w:abstractNumId w:val="13"/>
  </w:num>
  <w:num w:numId="8" w16cid:durableId="171685128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3911189">
    <w:abstractNumId w:val="8"/>
  </w:num>
  <w:num w:numId="10" w16cid:durableId="1038166570">
    <w:abstractNumId w:val="5"/>
  </w:num>
  <w:num w:numId="11" w16cid:durableId="1463116544">
    <w:abstractNumId w:val="14"/>
  </w:num>
  <w:num w:numId="12" w16cid:durableId="866479751">
    <w:abstractNumId w:val="12"/>
  </w:num>
  <w:num w:numId="13" w16cid:durableId="638145372">
    <w:abstractNumId w:val="0"/>
  </w:num>
  <w:num w:numId="14" w16cid:durableId="1955281900">
    <w:abstractNumId w:val="3"/>
  </w:num>
  <w:num w:numId="15" w16cid:durableId="35860902">
    <w:abstractNumId w:val="3"/>
  </w:num>
  <w:num w:numId="16" w16cid:durableId="894124030">
    <w:abstractNumId w:val="7"/>
  </w:num>
  <w:num w:numId="17" w16cid:durableId="434643118">
    <w:abstractNumId w:val="10"/>
  </w:num>
  <w:num w:numId="18" w16cid:durableId="773138289">
    <w:abstractNumId w:val="4"/>
  </w:num>
  <w:num w:numId="19" w16cid:durableId="327098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8398710">
    <w:abstractNumId w:val="6"/>
  </w:num>
  <w:num w:numId="21" w16cid:durableId="16847489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nl-BE" w:vendorID="64" w:dllVersion="0" w:nlCheck="1" w:checkStyle="0"/>
  <w:activeWritingStyle w:appName="MSWord" w:lang="nl-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32"/>
    <w:rsid w:val="000035D3"/>
    <w:rsid w:val="00004D7A"/>
    <w:rsid w:val="000162A0"/>
    <w:rsid w:val="00035B87"/>
    <w:rsid w:val="00037DE4"/>
    <w:rsid w:val="000410DC"/>
    <w:rsid w:val="00050892"/>
    <w:rsid w:val="00082689"/>
    <w:rsid w:val="000907D9"/>
    <w:rsid w:val="00091144"/>
    <w:rsid w:val="00093A63"/>
    <w:rsid w:val="000C1C81"/>
    <w:rsid w:val="000C4355"/>
    <w:rsid w:val="000C7517"/>
    <w:rsid w:val="000D6EBE"/>
    <w:rsid w:val="000E11E3"/>
    <w:rsid w:val="000E5E07"/>
    <w:rsid w:val="000F379E"/>
    <w:rsid w:val="00101FA8"/>
    <w:rsid w:val="00106351"/>
    <w:rsid w:val="00113C0E"/>
    <w:rsid w:val="0012256E"/>
    <w:rsid w:val="00131719"/>
    <w:rsid w:val="001339B6"/>
    <w:rsid w:val="0014125E"/>
    <w:rsid w:val="00150E60"/>
    <w:rsid w:val="00163AD2"/>
    <w:rsid w:val="00192E03"/>
    <w:rsid w:val="001957F7"/>
    <w:rsid w:val="001B08F7"/>
    <w:rsid w:val="001B507A"/>
    <w:rsid w:val="001C6EF2"/>
    <w:rsid w:val="001D6FC6"/>
    <w:rsid w:val="00210C3F"/>
    <w:rsid w:val="0022683F"/>
    <w:rsid w:val="00251C6B"/>
    <w:rsid w:val="00255C05"/>
    <w:rsid w:val="002664C1"/>
    <w:rsid w:val="002813A6"/>
    <w:rsid w:val="0028345A"/>
    <w:rsid w:val="00284B12"/>
    <w:rsid w:val="002B6314"/>
    <w:rsid w:val="002C6E5B"/>
    <w:rsid w:val="002D0E06"/>
    <w:rsid w:val="002D13DA"/>
    <w:rsid w:val="002E29E9"/>
    <w:rsid w:val="002E4868"/>
    <w:rsid w:val="00310A05"/>
    <w:rsid w:val="00314D3A"/>
    <w:rsid w:val="00335AFB"/>
    <w:rsid w:val="0034267D"/>
    <w:rsid w:val="00360239"/>
    <w:rsid w:val="00362B17"/>
    <w:rsid w:val="00364A85"/>
    <w:rsid w:val="003708DC"/>
    <w:rsid w:val="00372926"/>
    <w:rsid w:val="00375B2F"/>
    <w:rsid w:val="003915B4"/>
    <w:rsid w:val="003A4496"/>
    <w:rsid w:val="003D1E0A"/>
    <w:rsid w:val="003F4227"/>
    <w:rsid w:val="003F4F5E"/>
    <w:rsid w:val="00402D8D"/>
    <w:rsid w:val="0042241B"/>
    <w:rsid w:val="004501B7"/>
    <w:rsid w:val="00455A2E"/>
    <w:rsid w:val="00483BA9"/>
    <w:rsid w:val="00492931"/>
    <w:rsid w:val="004F34A3"/>
    <w:rsid w:val="00503D37"/>
    <w:rsid w:val="00510020"/>
    <w:rsid w:val="005403FE"/>
    <w:rsid w:val="00557FC8"/>
    <w:rsid w:val="00560BDA"/>
    <w:rsid w:val="00562E74"/>
    <w:rsid w:val="005704C2"/>
    <w:rsid w:val="00572C0B"/>
    <w:rsid w:val="0057332F"/>
    <w:rsid w:val="005745D8"/>
    <w:rsid w:val="005D3391"/>
    <w:rsid w:val="005E1356"/>
    <w:rsid w:val="006044E2"/>
    <w:rsid w:val="00607EE4"/>
    <w:rsid w:val="006113F8"/>
    <w:rsid w:val="00652AA7"/>
    <w:rsid w:val="006562A0"/>
    <w:rsid w:val="00665168"/>
    <w:rsid w:val="00667F3A"/>
    <w:rsid w:val="00671435"/>
    <w:rsid w:val="00686F27"/>
    <w:rsid w:val="00691960"/>
    <w:rsid w:val="006F5457"/>
    <w:rsid w:val="00721116"/>
    <w:rsid w:val="00735136"/>
    <w:rsid w:val="00743795"/>
    <w:rsid w:val="00743F4D"/>
    <w:rsid w:val="00752008"/>
    <w:rsid w:val="0075388A"/>
    <w:rsid w:val="0076476F"/>
    <w:rsid w:val="00766146"/>
    <w:rsid w:val="007844D6"/>
    <w:rsid w:val="00785E2D"/>
    <w:rsid w:val="00786260"/>
    <w:rsid w:val="00793800"/>
    <w:rsid w:val="007A3601"/>
    <w:rsid w:val="007B7EB7"/>
    <w:rsid w:val="007C54A1"/>
    <w:rsid w:val="007E334D"/>
    <w:rsid w:val="007E6EDF"/>
    <w:rsid w:val="007F6A22"/>
    <w:rsid w:val="00817A6C"/>
    <w:rsid w:val="008226D7"/>
    <w:rsid w:val="008249E5"/>
    <w:rsid w:val="00845AFA"/>
    <w:rsid w:val="00851A96"/>
    <w:rsid w:val="008561DC"/>
    <w:rsid w:val="00864609"/>
    <w:rsid w:val="00864D2D"/>
    <w:rsid w:val="0086573F"/>
    <w:rsid w:val="00876155"/>
    <w:rsid w:val="008A1841"/>
    <w:rsid w:val="008A7AAF"/>
    <w:rsid w:val="008B2B13"/>
    <w:rsid w:val="008B315A"/>
    <w:rsid w:val="008D3937"/>
    <w:rsid w:val="008D6CEF"/>
    <w:rsid w:val="008F1DA4"/>
    <w:rsid w:val="008F26D7"/>
    <w:rsid w:val="008F5138"/>
    <w:rsid w:val="00902A45"/>
    <w:rsid w:val="00903A2A"/>
    <w:rsid w:val="00903F24"/>
    <w:rsid w:val="00905177"/>
    <w:rsid w:val="0092471A"/>
    <w:rsid w:val="009250AA"/>
    <w:rsid w:val="00930164"/>
    <w:rsid w:val="009303E9"/>
    <w:rsid w:val="009447D8"/>
    <w:rsid w:val="00944E63"/>
    <w:rsid w:val="00951C63"/>
    <w:rsid w:val="00962042"/>
    <w:rsid w:val="009642A1"/>
    <w:rsid w:val="00974EE0"/>
    <w:rsid w:val="00993778"/>
    <w:rsid w:val="009A748E"/>
    <w:rsid w:val="009D6DA4"/>
    <w:rsid w:val="009E394A"/>
    <w:rsid w:val="00A0344D"/>
    <w:rsid w:val="00A0517A"/>
    <w:rsid w:val="00A16183"/>
    <w:rsid w:val="00A31D2D"/>
    <w:rsid w:val="00A46917"/>
    <w:rsid w:val="00A5272B"/>
    <w:rsid w:val="00A53018"/>
    <w:rsid w:val="00A62DCB"/>
    <w:rsid w:val="00A850D1"/>
    <w:rsid w:val="00A86841"/>
    <w:rsid w:val="00A8778E"/>
    <w:rsid w:val="00AB3099"/>
    <w:rsid w:val="00AB55BF"/>
    <w:rsid w:val="00AB6B02"/>
    <w:rsid w:val="00AB7C69"/>
    <w:rsid w:val="00AC1417"/>
    <w:rsid w:val="00AD214D"/>
    <w:rsid w:val="00AE02A2"/>
    <w:rsid w:val="00AE3BF9"/>
    <w:rsid w:val="00AF0E09"/>
    <w:rsid w:val="00B05432"/>
    <w:rsid w:val="00B111C4"/>
    <w:rsid w:val="00B25DF2"/>
    <w:rsid w:val="00B35ED8"/>
    <w:rsid w:val="00B471E5"/>
    <w:rsid w:val="00B558CF"/>
    <w:rsid w:val="00B71782"/>
    <w:rsid w:val="00BA2D9F"/>
    <w:rsid w:val="00BB623F"/>
    <w:rsid w:val="00BC3D5E"/>
    <w:rsid w:val="00BC4572"/>
    <w:rsid w:val="00BD09BF"/>
    <w:rsid w:val="00BD1861"/>
    <w:rsid w:val="00BF2527"/>
    <w:rsid w:val="00BF5B21"/>
    <w:rsid w:val="00C00F62"/>
    <w:rsid w:val="00C01803"/>
    <w:rsid w:val="00C1443B"/>
    <w:rsid w:val="00C22F05"/>
    <w:rsid w:val="00C25BF7"/>
    <w:rsid w:val="00C27FC9"/>
    <w:rsid w:val="00C31C6D"/>
    <w:rsid w:val="00C35100"/>
    <w:rsid w:val="00C41A17"/>
    <w:rsid w:val="00CA1C36"/>
    <w:rsid w:val="00CB2564"/>
    <w:rsid w:val="00CB682C"/>
    <w:rsid w:val="00CB71EE"/>
    <w:rsid w:val="00CC5D7F"/>
    <w:rsid w:val="00CD0DDD"/>
    <w:rsid w:val="00CD23E3"/>
    <w:rsid w:val="00CD2A16"/>
    <w:rsid w:val="00CD3F4E"/>
    <w:rsid w:val="00CD47D5"/>
    <w:rsid w:val="00CD4A63"/>
    <w:rsid w:val="00CD67F0"/>
    <w:rsid w:val="00CE0ED6"/>
    <w:rsid w:val="00CE5CCD"/>
    <w:rsid w:val="00D0006F"/>
    <w:rsid w:val="00D103E4"/>
    <w:rsid w:val="00D107D4"/>
    <w:rsid w:val="00D1669F"/>
    <w:rsid w:val="00D249DB"/>
    <w:rsid w:val="00D4074A"/>
    <w:rsid w:val="00D50493"/>
    <w:rsid w:val="00D504D2"/>
    <w:rsid w:val="00D57428"/>
    <w:rsid w:val="00D7782A"/>
    <w:rsid w:val="00D8594E"/>
    <w:rsid w:val="00D97399"/>
    <w:rsid w:val="00DA145A"/>
    <w:rsid w:val="00DB1CC1"/>
    <w:rsid w:val="00DF1A2A"/>
    <w:rsid w:val="00DF2F19"/>
    <w:rsid w:val="00DF32FB"/>
    <w:rsid w:val="00E00D5A"/>
    <w:rsid w:val="00E13F8A"/>
    <w:rsid w:val="00E24BA2"/>
    <w:rsid w:val="00E275D3"/>
    <w:rsid w:val="00E54337"/>
    <w:rsid w:val="00E66D2C"/>
    <w:rsid w:val="00E67E3F"/>
    <w:rsid w:val="00E75FEC"/>
    <w:rsid w:val="00E83A56"/>
    <w:rsid w:val="00E87049"/>
    <w:rsid w:val="00EA58B1"/>
    <w:rsid w:val="00EC4C32"/>
    <w:rsid w:val="00EC55B8"/>
    <w:rsid w:val="00ED0247"/>
    <w:rsid w:val="00EE39C0"/>
    <w:rsid w:val="00EF74E0"/>
    <w:rsid w:val="00EF751D"/>
    <w:rsid w:val="00EF7F88"/>
    <w:rsid w:val="00F170AC"/>
    <w:rsid w:val="00F22052"/>
    <w:rsid w:val="00F23858"/>
    <w:rsid w:val="00F3711E"/>
    <w:rsid w:val="00F57733"/>
    <w:rsid w:val="00F60903"/>
    <w:rsid w:val="00F61407"/>
    <w:rsid w:val="00F65565"/>
    <w:rsid w:val="00F76337"/>
    <w:rsid w:val="00F76646"/>
    <w:rsid w:val="00FA53B0"/>
    <w:rsid w:val="00FA61E1"/>
    <w:rsid w:val="00FD147F"/>
    <w:rsid w:val="00FD2771"/>
    <w:rsid w:val="00FF1250"/>
    <w:rsid w:val="00FF5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AB303"/>
  <w15:docId w15:val="{BDE20A0C-C942-4427-98E4-56B1D53B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line="288" w:lineRule="auto"/>
      <w:jc w:val="both"/>
    </w:pPr>
    <w:rPr>
      <w:sz w:val="22"/>
      <w:lang w:val="en-GB" w:eastAsia="en-US"/>
    </w:rPr>
  </w:style>
  <w:style w:type="paragraph" w:styleId="Heading1">
    <w:name w:val="heading 1"/>
    <w:basedOn w:val="Normal"/>
    <w:next w:val="Normal"/>
    <w:qFormat/>
    <w:pPr>
      <w:widowControl w:val="0"/>
      <w:numPr>
        <w:numId w:val="3"/>
      </w:numPr>
      <w:outlineLvl w:val="0"/>
    </w:pPr>
    <w:rPr>
      <w:rFonts w:ascii="Times New Roman Bold" w:hAnsi="Times New Roman Bold"/>
      <w:b/>
      <w:snapToGrid w:val="0"/>
      <w:kern w:val="28"/>
      <w:lang w:val="en-US"/>
    </w:rPr>
  </w:style>
  <w:style w:type="paragraph" w:styleId="Heading2">
    <w:name w:val="heading 2"/>
    <w:basedOn w:val="Normal"/>
    <w:next w:val="Normal"/>
    <w:qFormat/>
    <w:pPr>
      <w:widowControl w:val="0"/>
      <w:numPr>
        <w:ilvl w:val="1"/>
        <w:numId w:val="3"/>
      </w:numPr>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Cs w:val="22"/>
    </w:rPr>
  </w:style>
  <w:style w:type="paragraph" w:styleId="Heading7">
    <w:name w:val="heading 7"/>
    <w:basedOn w:val="Normal"/>
    <w:next w:val="Normal"/>
    <w:qFormat/>
    <w:pPr>
      <w:numPr>
        <w:ilvl w:val="6"/>
        <w:numId w:val="3"/>
      </w:numPr>
      <w:spacing w:before="240" w:after="60"/>
      <w:outlineLvl w:val="6"/>
    </w:pPr>
    <w:rPr>
      <w:sz w:val="24"/>
      <w:szCs w:val="24"/>
    </w:rPr>
  </w:style>
  <w:style w:type="paragraph" w:styleId="Heading8">
    <w:name w:val="heading 8"/>
    <w:basedOn w:val="Normal"/>
    <w:next w:val="Normal"/>
    <w:qFormat/>
    <w:pPr>
      <w:numPr>
        <w:ilvl w:val="7"/>
        <w:numId w:val="3"/>
      </w:numPr>
      <w:spacing w:before="240" w:after="60"/>
      <w:outlineLvl w:val="7"/>
    </w:pPr>
    <w:rPr>
      <w:i/>
      <w:iCs/>
      <w:sz w:val="24"/>
      <w:szCs w:val="24"/>
    </w:rPr>
  </w:style>
  <w:style w:type="paragraph" w:styleId="Heading9">
    <w:name w:val="heading 9"/>
    <w:basedOn w:val="Normal"/>
    <w:next w:val="Normal"/>
    <w:qFormat/>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line="240" w:lineRule="auto"/>
      <w:jc w:val="center"/>
    </w:pPr>
    <w:rPr>
      <w:i/>
      <w:sz w:val="20"/>
    </w:rPr>
  </w:style>
  <w:style w:type="paragraph" w:styleId="BodyText">
    <w:name w:val="Body Text"/>
    <w:basedOn w:val="Normal"/>
    <w:link w:val="BodyTextChar"/>
    <w:pPr>
      <w:widowControl w:val="0"/>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i/>
      <w:sz w:val="16"/>
    </w:rPr>
  </w:style>
  <w:style w:type="character" w:styleId="PageNumber">
    <w:name w:val="page number"/>
    <w:basedOn w:val="DefaultParagraphFont"/>
  </w:style>
  <w:style w:type="paragraph" w:styleId="BodyTextIndent">
    <w:name w:val="Body Text Indent"/>
    <w:basedOn w:val="Normal"/>
    <w:pPr>
      <w:tabs>
        <w:tab w:val="left" w:pos="720"/>
      </w:tabs>
      <w:suppressAutoHyphens/>
      <w:spacing w:line="360" w:lineRule="auto"/>
      <w:ind w:left="720" w:hanging="720"/>
    </w:pPr>
  </w:style>
  <w:style w:type="character" w:styleId="Hyperlink">
    <w:name w:val="Hyperlink"/>
    <w:rPr>
      <w:color w:val="0000FF"/>
      <w:u w:val="single"/>
    </w:rPr>
  </w:style>
  <w:style w:type="paragraph" w:styleId="BodyText3">
    <w:name w:val="Body Text 3"/>
    <w:basedOn w:val="Normal"/>
    <w:rPr>
      <w:i/>
      <w:szCs w:val="16"/>
    </w:rPr>
  </w:style>
  <w:style w:type="paragraph" w:styleId="BodyText2">
    <w:name w:val="Body Text 2"/>
    <w:basedOn w:val="Normal"/>
    <w:pPr>
      <w:spacing w:after="120" w:line="480" w:lineRule="auto"/>
    </w:pPr>
  </w:style>
  <w:style w:type="paragraph" w:styleId="TOC1">
    <w:name w:val="toc 1"/>
    <w:basedOn w:val="Normal"/>
    <w:next w:val="Normal"/>
    <w:autoRedefine/>
    <w:semiHidden/>
    <w:pPr>
      <w:spacing w:before="120" w:after="120"/>
      <w:jc w:val="left"/>
    </w:pPr>
    <w:rPr>
      <w:bCs/>
      <w:caps/>
      <w:szCs w:val="24"/>
    </w:rPr>
  </w:style>
  <w:style w:type="paragraph" w:styleId="TOC2">
    <w:name w:val="toc 2"/>
    <w:basedOn w:val="Normal"/>
    <w:next w:val="Normal"/>
    <w:autoRedefine/>
    <w:semiHidden/>
    <w:pPr>
      <w:spacing w:after="0"/>
      <w:ind w:left="220"/>
      <w:jc w:val="left"/>
    </w:pPr>
    <w:rPr>
      <w:smallCaps/>
      <w:szCs w:val="24"/>
    </w:rPr>
  </w:style>
  <w:style w:type="paragraph" w:styleId="TOC3">
    <w:name w:val="toc 3"/>
    <w:basedOn w:val="Normal"/>
    <w:next w:val="Normal"/>
    <w:autoRedefine/>
    <w:semiHidden/>
    <w:pPr>
      <w:spacing w:after="0"/>
      <w:ind w:left="440"/>
      <w:jc w:val="left"/>
    </w:pPr>
    <w:rPr>
      <w:i/>
      <w:iCs/>
      <w:szCs w:val="24"/>
    </w:rPr>
  </w:style>
  <w:style w:type="paragraph" w:styleId="TOC4">
    <w:name w:val="toc 4"/>
    <w:basedOn w:val="Normal"/>
    <w:next w:val="Normal"/>
    <w:autoRedefine/>
    <w:semiHidden/>
    <w:pPr>
      <w:spacing w:after="0"/>
      <w:ind w:left="660"/>
      <w:jc w:val="left"/>
    </w:pPr>
    <w:rPr>
      <w:szCs w:val="21"/>
    </w:rPr>
  </w:style>
  <w:style w:type="paragraph" w:styleId="TOC5">
    <w:name w:val="toc 5"/>
    <w:basedOn w:val="Normal"/>
    <w:next w:val="Normal"/>
    <w:autoRedefine/>
    <w:semiHidden/>
    <w:pPr>
      <w:spacing w:after="0"/>
      <w:ind w:left="880"/>
      <w:jc w:val="left"/>
    </w:pPr>
    <w:rPr>
      <w:szCs w:val="21"/>
    </w:rPr>
  </w:style>
  <w:style w:type="paragraph" w:styleId="TOC6">
    <w:name w:val="toc 6"/>
    <w:basedOn w:val="Normal"/>
    <w:next w:val="Normal"/>
    <w:autoRedefine/>
    <w:semiHidden/>
    <w:pPr>
      <w:spacing w:after="0"/>
      <w:ind w:left="1100"/>
      <w:jc w:val="left"/>
    </w:pPr>
    <w:rPr>
      <w:szCs w:val="21"/>
    </w:rPr>
  </w:style>
  <w:style w:type="paragraph" w:styleId="TOC7">
    <w:name w:val="toc 7"/>
    <w:basedOn w:val="Normal"/>
    <w:next w:val="Normal"/>
    <w:autoRedefine/>
    <w:semiHidden/>
    <w:pPr>
      <w:spacing w:after="0"/>
      <w:ind w:left="1320"/>
      <w:jc w:val="left"/>
    </w:pPr>
    <w:rPr>
      <w:szCs w:val="21"/>
    </w:rPr>
  </w:style>
  <w:style w:type="paragraph" w:styleId="TOC8">
    <w:name w:val="toc 8"/>
    <w:basedOn w:val="Normal"/>
    <w:next w:val="Normal"/>
    <w:autoRedefine/>
    <w:semiHidden/>
    <w:pPr>
      <w:spacing w:after="0"/>
      <w:ind w:left="1540"/>
      <w:jc w:val="left"/>
    </w:pPr>
    <w:rPr>
      <w:szCs w:val="21"/>
    </w:rPr>
  </w:style>
  <w:style w:type="paragraph" w:styleId="TOC9">
    <w:name w:val="toc 9"/>
    <w:basedOn w:val="Normal"/>
    <w:next w:val="Normal"/>
    <w:autoRedefine/>
    <w:semiHidden/>
    <w:pPr>
      <w:spacing w:after="0"/>
      <w:ind w:left="1760"/>
      <w:jc w:val="left"/>
    </w:pPr>
    <w:rPr>
      <w:szCs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864D2D"/>
    <w:rPr>
      <w:sz w:val="16"/>
      <w:szCs w:val="16"/>
    </w:rPr>
  </w:style>
  <w:style w:type="paragraph" w:styleId="CommentText">
    <w:name w:val="annotation text"/>
    <w:basedOn w:val="Normal"/>
    <w:link w:val="CommentTextChar"/>
    <w:rsid w:val="00864D2D"/>
    <w:rPr>
      <w:sz w:val="20"/>
    </w:rPr>
  </w:style>
  <w:style w:type="character" w:customStyle="1" w:styleId="CommentTextChar">
    <w:name w:val="Comment Text Char"/>
    <w:link w:val="CommentText"/>
    <w:rsid w:val="00864D2D"/>
    <w:rPr>
      <w:lang w:val="en-GB" w:eastAsia="en-US"/>
    </w:rPr>
  </w:style>
  <w:style w:type="paragraph" w:styleId="CommentSubject">
    <w:name w:val="annotation subject"/>
    <w:basedOn w:val="CommentText"/>
    <w:next w:val="CommentText"/>
    <w:link w:val="CommentSubjectChar"/>
    <w:rsid w:val="00864D2D"/>
    <w:rPr>
      <w:b/>
      <w:bCs/>
    </w:rPr>
  </w:style>
  <w:style w:type="character" w:customStyle="1" w:styleId="CommentSubjectChar">
    <w:name w:val="Comment Subject Char"/>
    <w:link w:val="CommentSubject"/>
    <w:rsid w:val="00864D2D"/>
    <w:rPr>
      <w:b/>
      <w:bCs/>
      <w:lang w:val="en-GB" w:eastAsia="en-US"/>
    </w:rPr>
  </w:style>
  <w:style w:type="paragraph" w:styleId="ListParagraph">
    <w:name w:val="List Paragraph"/>
    <w:aliases w:val="Bulleted Paragraph"/>
    <w:basedOn w:val="Normal"/>
    <w:link w:val="ListParagraphChar"/>
    <w:uiPriority w:val="34"/>
    <w:qFormat/>
    <w:rsid w:val="00766146"/>
    <w:pPr>
      <w:spacing w:after="0" w:line="240" w:lineRule="auto"/>
      <w:ind w:left="720"/>
      <w:contextualSpacing/>
      <w:jc w:val="left"/>
    </w:pPr>
    <w:rPr>
      <w:rFonts w:ascii="Verdana" w:eastAsia="SimSun" w:hAnsi="Verdana"/>
      <w:sz w:val="24"/>
      <w:szCs w:val="24"/>
      <w:lang w:val="de-DE" w:eastAsia="zh-CN"/>
    </w:rPr>
  </w:style>
  <w:style w:type="character" w:customStyle="1" w:styleId="BodyTextChar">
    <w:name w:val="Body Text Char"/>
    <w:link w:val="BodyText"/>
    <w:rsid w:val="0076476F"/>
    <w:rPr>
      <w:sz w:val="22"/>
      <w:lang w:val="en-GB" w:eastAsia="en-US"/>
    </w:rPr>
  </w:style>
  <w:style w:type="paragraph" w:customStyle="1" w:styleId="Level1">
    <w:name w:val="Level 1"/>
    <w:basedOn w:val="Normal"/>
    <w:next w:val="Normal"/>
    <w:rsid w:val="00DB1CC1"/>
    <w:pPr>
      <w:numPr>
        <w:numId w:val="18"/>
      </w:numPr>
      <w:spacing w:after="210" w:line="264" w:lineRule="auto"/>
      <w:outlineLvl w:val="0"/>
    </w:pPr>
    <w:rPr>
      <w:rFonts w:ascii="Arial" w:hAnsi="Arial"/>
      <w:kern w:val="28"/>
      <w:sz w:val="21"/>
      <w:lang w:eastAsia="zh-CN"/>
    </w:rPr>
  </w:style>
  <w:style w:type="paragraph" w:customStyle="1" w:styleId="Level2">
    <w:name w:val="Level 2"/>
    <w:basedOn w:val="Normal"/>
    <w:next w:val="Normal"/>
    <w:rsid w:val="00DB1CC1"/>
    <w:pPr>
      <w:numPr>
        <w:ilvl w:val="1"/>
        <w:numId w:val="18"/>
      </w:numPr>
      <w:spacing w:after="210" w:line="264" w:lineRule="auto"/>
      <w:outlineLvl w:val="1"/>
    </w:pPr>
    <w:rPr>
      <w:rFonts w:ascii="Arial" w:hAnsi="Arial"/>
      <w:kern w:val="28"/>
      <w:sz w:val="21"/>
      <w:lang w:eastAsia="zh-CN"/>
    </w:rPr>
  </w:style>
  <w:style w:type="paragraph" w:customStyle="1" w:styleId="Level3">
    <w:name w:val="Level 3"/>
    <w:basedOn w:val="Normal"/>
    <w:next w:val="Normal"/>
    <w:rsid w:val="00DB1CC1"/>
    <w:pPr>
      <w:numPr>
        <w:ilvl w:val="2"/>
        <w:numId w:val="18"/>
      </w:numPr>
      <w:spacing w:after="210" w:line="264" w:lineRule="auto"/>
      <w:outlineLvl w:val="2"/>
    </w:pPr>
    <w:rPr>
      <w:rFonts w:ascii="Arial" w:hAnsi="Arial"/>
      <w:kern w:val="28"/>
      <w:sz w:val="21"/>
      <w:lang w:eastAsia="zh-CN"/>
    </w:rPr>
  </w:style>
  <w:style w:type="paragraph" w:customStyle="1" w:styleId="Level4">
    <w:name w:val="Level 4"/>
    <w:basedOn w:val="Normal"/>
    <w:next w:val="Normal"/>
    <w:rsid w:val="00DB1CC1"/>
    <w:pPr>
      <w:numPr>
        <w:ilvl w:val="3"/>
        <w:numId w:val="18"/>
      </w:numPr>
      <w:spacing w:after="210" w:line="264" w:lineRule="auto"/>
      <w:outlineLvl w:val="3"/>
    </w:pPr>
    <w:rPr>
      <w:rFonts w:ascii="Arial" w:hAnsi="Arial"/>
      <w:kern w:val="28"/>
      <w:sz w:val="21"/>
      <w:lang w:eastAsia="zh-CN"/>
    </w:rPr>
  </w:style>
  <w:style w:type="paragraph" w:customStyle="1" w:styleId="Level5">
    <w:name w:val="Level 5"/>
    <w:basedOn w:val="Normal"/>
    <w:next w:val="Normal"/>
    <w:rsid w:val="00DB1CC1"/>
    <w:pPr>
      <w:numPr>
        <w:ilvl w:val="4"/>
        <w:numId w:val="18"/>
      </w:numPr>
      <w:spacing w:after="210" w:line="264" w:lineRule="auto"/>
      <w:outlineLvl w:val="4"/>
    </w:pPr>
    <w:rPr>
      <w:rFonts w:ascii="Arial" w:hAnsi="Arial"/>
      <w:kern w:val="28"/>
      <w:sz w:val="21"/>
      <w:lang w:eastAsia="zh-CN"/>
    </w:rPr>
  </w:style>
  <w:style w:type="paragraph" w:styleId="Revision">
    <w:name w:val="Revision"/>
    <w:hidden/>
    <w:uiPriority w:val="99"/>
    <w:semiHidden/>
    <w:rsid w:val="00C22F05"/>
    <w:rPr>
      <w:sz w:val="22"/>
      <w:lang w:val="en-GB" w:eastAsia="en-US"/>
    </w:rPr>
  </w:style>
  <w:style w:type="character" w:customStyle="1" w:styleId="xnormaltextrun">
    <w:name w:val="x_normaltextrun"/>
    <w:basedOn w:val="DefaultParagraphFont"/>
    <w:rsid w:val="000C4355"/>
  </w:style>
  <w:style w:type="character" w:customStyle="1" w:styleId="ListParagraphChar">
    <w:name w:val="List Paragraph Char"/>
    <w:aliases w:val="Bulleted Paragraph Char"/>
    <w:basedOn w:val="DefaultParagraphFont"/>
    <w:link w:val="ListParagraph"/>
    <w:uiPriority w:val="34"/>
    <w:rsid w:val="000C4355"/>
    <w:rPr>
      <w:rFonts w:ascii="Verdana" w:eastAsia="SimSun" w:hAnsi="Verdana"/>
      <w:sz w:val="24"/>
      <w:szCs w:val="24"/>
      <w:lang w:eastAsia="zh-CN"/>
    </w:rPr>
  </w:style>
  <w:style w:type="paragraph" w:customStyle="1" w:styleId="AODocTxt">
    <w:name w:val="AODocTxt"/>
    <w:basedOn w:val="Normal"/>
    <w:link w:val="AODocTxtChar"/>
    <w:rsid w:val="002D0E06"/>
    <w:pPr>
      <w:spacing w:before="240" w:after="0" w:line="260" w:lineRule="atLeast"/>
    </w:pPr>
    <w:rPr>
      <w:rFonts w:eastAsia="Calibri"/>
      <w:szCs w:val="22"/>
    </w:rPr>
  </w:style>
  <w:style w:type="character" w:customStyle="1" w:styleId="AODocTxtChar">
    <w:name w:val="AODocTxt Char"/>
    <w:link w:val="AODocTxt"/>
    <w:rsid w:val="002D0E06"/>
    <w:rPr>
      <w:rFonts w:eastAsia="Calibri"/>
      <w:sz w:val="22"/>
      <w:szCs w:val="22"/>
      <w:lang w:val="en-GB" w:eastAsia="en-US"/>
    </w:rPr>
  </w:style>
  <w:style w:type="character" w:styleId="UnresolvedMention">
    <w:name w:val="Unresolved Mention"/>
    <w:basedOn w:val="DefaultParagraphFont"/>
    <w:uiPriority w:val="99"/>
    <w:semiHidden/>
    <w:unhideWhenUsed/>
    <w:rsid w:val="000C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5464">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7730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d21882-a53b-41d9-8b89-cb53237d5b0c">
      <Terms xmlns="http://schemas.microsoft.com/office/infopath/2007/PartnerControls"/>
    </lcf76f155ced4ddcb4097134ff3c332f>
    <TaxCatchAll xmlns="c7d50c89-5dd8-4928-bfc5-4b8d2e9d9806" xsi:nil="true"/>
    <Remarks xmlns="47d21882-a53b-41d9-8b89-cb53237d5b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FFF23FBC49A04ABF7E79F318B956A5" ma:contentTypeVersion="13" ma:contentTypeDescription="Create a new document." ma:contentTypeScope="" ma:versionID="7b0add5e83a02858e6d1c679c8021353">
  <xsd:schema xmlns:xsd="http://www.w3.org/2001/XMLSchema" xmlns:xs="http://www.w3.org/2001/XMLSchema" xmlns:p="http://schemas.microsoft.com/office/2006/metadata/properties" xmlns:ns2="47d21882-a53b-41d9-8b89-cb53237d5b0c" xmlns:ns3="c7d50c89-5dd8-4928-bfc5-4b8d2e9d9806" targetNamespace="http://schemas.microsoft.com/office/2006/metadata/properties" ma:root="true" ma:fieldsID="3cb56dd6773ea7a59cb7c42c2a93df53" ns2:_="" ns3:_="">
    <xsd:import namespace="47d21882-a53b-41d9-8b89-cb53237d5b0c"/>
    <xsd:import namespace="c7d50c89-5dd8-4928-bfc5-4b8d2e9d9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Remark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21882-a53b-41d9-8b89-cb53237d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Remarks" ma:index="19" nillable="true" ma:displayName="Remarks" ma:format="Dropdown" ma:internalName="Remarks">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50c89-5dd8-4928-bfc5-4b8d2e9d9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0a5ac97-88b1-4e2d-81a9-347f6224089b}" ma:internalName="TaxCatchAll" ma:showField="CatchAllData" ma:web="c7d50c89-5dd8-4928-bfc5-4b8d2e9d9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0F957-E4E9-4D6C-AC03-69B58D7E9331}">
  <ds:schemaRefs>
    <ds:schemaRef ds:uri="http://schemas.microsoft.com/office/2006/metadata/properties"/>
    <ds:schemaRef ds:uri="http://schemas.microsoft.com/office/infopath/2007/PartnerControls"/>
    <ds:schemaRef ds:uri="47d21882-a53b-41d9-8b89-cb53237d5b0c"/>
    <ds:schemaRef ds:uri="c7d50c89-5dd8-4928-bfc5-4b8d2e9d9806"/>
  </ds:schemaRefs>
</ds:datastoreItem>
</file>

<file path=customXml/itemProps2.xml><?xml version="1.0" encoding="utf-8"?>
<ds:datastoreItem xmlns:ds="http://schemas.openxmlformats.org/officeDocument/2006/customXml" ds:itemID="{EF2DCCC7-251F-4EE0-83A7-8A4CC2027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21882-a53b-41d9-8b89-cb53237d5b0c"/>
    <ds:schemaRef ds:uri="c7d50c89-5dd8-4928-bfc5-4b8d2e9d9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3C2E1-97BC-428D-AED2-1EEEC373A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2505</Words>
  <Characters>14285</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CONFIDENTIALITY AGREEMENT</vt:lpstr>
      <vt:lpstr>CONFIDENTIALITY AGREEMENT</vt:lpstr>
    </vt:vector>
  </TitlesOfParts>
  <Company>Oiltanking GmbH</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gkuh</dc:creator>
  <cp:lastModifiedBy>Cruz Julien</cp:lastModifiedBy>
  <cp:revision>50</cp:revision>
  <cp:lastPrinted>2015-06-29T13:56:00Z</cp:lastPrinted>
  <dcterms:created xsi:type="dcterms:W3CDTF">2022-10-17T09:29:00Z</dcterms:created>
  <dcterms:modified xsi:type="dcterms:W3CDTF">2024-06-03T09:31:00Z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0x010100B8FFF23FBC49A04ABF7E79F318B956A5</vt:lpwstr>
  </property>
  <property fmtid="{D5CDD505-2E9C-101B-9397-08002B2CF9AE}" pid="3" name="Order">
    <vt:r8>54400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